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858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D0" w:rsidRDefault="00880AD0" w:rsidP="00880AD0">
      <w:pPr>
        <w:jc w:val="center"/>
        <w:rPr>
          <w:b/>
          <w:sz w:val="28"/>
          <w:szCs w:val="28"/>
        </w:rPr>
      </w:pPr>
    </w:p>
    <w:p w:rsidR="00880AD0" w:rsidRDefault="00880AD0" w:rsidP="00880AD0">
      <w:pPr>
        <w:jc w:val="center"/>
        <w:rPr>
          <w:b/>
          <w:sz w:val="28"/>
          <w:szCs w:val="28"/>
        </w:rPr>
      </w:pP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ЧАА-ХОЛЬСКОГО КОЖУУНА</w:t>
      </w:r>
    </w:p>
    <w:p w:rsidR="00880AD0" w:rsidRDefault="00880AD0" w:rsidP="00880AD0">
      <w:pPr>
        <w:jc w:val="center"/>
        <w:rPr>
          <w:b/>
          <w:sz w:val="28"/>
          <w:szCs w:val="28"/>
        </w:rPr>
      </w:pP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ТЫВА РЕСПУБЛИКА</w:t>
      </w: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ЧАА-ХОЛ КОЖУУН ЧАГЫРГАЗЫ</w:t>
      </w:r>
    </w:p>
    <w:p w:rsidR="00880AD0" w:rsidRDefault="00880AD0" w:rsidP="00880AD0">
      <w:pPr>
        <w:jc w:val="center"/>
        <w:rPr>
          <w:b/>
          <w:sz w:val="28"/>
          <w:szCs w:val="28"/>
        </w:rPr>
      </w:pP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0AD0" w:rsidRDefault="00880AD0" w:rsidP="00880AD0">
      <w:pPr>
        <w:jc w:val="center"/>
        <w:rPr>
          <w:b/>
        </w:rPr>
      </w:pPr>
    </w:p>
    <w:p w:rsidR="00880AD0" w:rsidRDefault="004D3228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«11</w:t>
      </w:r>
      <w:r w:rsidR="00880AD0">
        <w:rPr>
          <w:b/>
          <w:sz w:val="28"/>
          <w:szCs w:val="28"/>
        </w:rPr>
        <w:t>» ноября 202</w:t>
      </w:r>
      <w:r>
        <w:rPr>
          <w:b/>
          <w:sz w:val="28"/>
          <w:szCs w:val="28"/>
        </w:rPr>
        <w:t>2</w:t>
      </w:r>
      <w:r w:rsidR="00880AD0">
        <w:rPr>
          <w:b/>
          <w:sz w:val="28"/>
          <w:szCs w:val="28"/>
        </w:rPr>
        <w:t xml:space="preserve"> г.  №</w:t>
      </w:r>
      <w:r w:rsidR="00640085">
        <w:rPr>
          <w:b/>
          <w:sz w:val="28"/>
          <w:szCs w:val="28"/>
        </w:rPr>
        <w:t>417</w:t>
      </w:r>
    </w:p>
    <w:p w:rsidR="00880AD0" w:rsidRDefault="00880AD0" w:rsidP="00880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Чаа-Холь</w:t>
      </w:r>
    </w:p>
    <w:p w:rsidR="00880AD0" w:rsidRDefault="00880AD0" w:rsidP="00880AD0">
      <w:pPr>
        <w:jc w:val="center"/>
        <w:rPr>
          <w:b/>
          <w:sz w:val="28"/>
          <w:szCs w:val="28"/>
        </w:rPr>
      </w:pPr>
    </w:p>
    <w:p w:rsidR="00880AD0" w:rsidRDefault="00880AD0" w:rsidP="00880AD0"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 муниципальных програ</w:t>
      </w:r>
      <w:r w:rsidR="004D3228">
        <w:rPr>
          <w:b/>
          <w:sz w:val="28"/>
        </w:rPr>
        <w:t>мм Чаа-Хольского кожууна Республики Тыва на 2023</w:t>
      </w:r>
      <w:r>
        <w:rPr>
          <w:b/>
          <w:sz w:val="28"/>
        </w:rPr>
        <w:t xml:space="preserve"> год</w:t>
      </w:r>
    </w:p>
    <w:p w:rsidR="00880AD0" w:rsidRDefault="00880AD0" w:rsidP="00880AD0">
      <w:pPr>
        <w:jc w:val="center"/>
        <w:rPr>
          <w:sz w:val="28"/>
        </w:rPr>
      </w:pPr>
    </w:p>
    <w:p w:rsidR="00880AD0" w:rsidRDefault="00880AD0" w:rsidP="00880AD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E5005A">
        <w:rPr>
          <w:sz w:val="28"/>
        </w:rPr>
        <w:t>В соответствии с Порядком принятия решений о разработке муниципальных программ, их формирования и реализации в порядке проведения оценки эффективности реализации муниципальных программ Чаа-Хольского кожууна</w:t>
      </w:r>
      <w:r>
        <w:rPr>
          <w:sz w:val="28"/>
        </w:rPr>
        <w:t>,</w:t>
      </w:r>
      <w:r w:rsidR="00E5005A">
        <w:rPr>
          <w:sz w:val="28"/>
        </w:rPr>
        <w:t xml:space="preserve"> утвержденным постановлением администрации Чаа-Хольского кожууна № 328 от 25 июля 2014 года,</w:t>
      </w:r>
      <w:r>
        <w:rPr>
          <w:sz w:val="28"/>
        </w:rPr>
        <w:t xml:space="preserve"> администрация Чаа-Хольского кожууна Республики Тыва ПОСТАНОВЛЯЕТ:</w:t>
      </w:r>
    </w:p>
    <w:p w:rsidR="00880AD0" w:rsidRDefault="00880AD0" w:rsidP="00880AD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1.   Утвердить прилагаемый перечень муниципальных програ</w:t>
      </w:r>
      <w:r w:rsidR="004D3228">
        <w:rPr>
          <w:sz w:val="28"/>
        </w:rPr>
        <w:t>мм Чаа-Хольского кожууна Республики Тыва на 2023</w:t>
      </w:r>
      <w:r>
        <w:rPr>
          <w:sz w:val="28"/>
        </w:rPr>
        <w:t xml:space="preserve"> год.</w:t>
      </w:r>
    </w:p>
    <w:p w:rsidR="00880AD0" w:rsidRDefault="004D3228" w:rsidP="00880AD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2. Разместить </w:t>
      </w:r>
      <w:r w:rsidR="00880AD0">
        <w:rPr>
          <w:sz w:val="28"/>
        </w:rPr>
        <w:t>настоящее постановление на официальном сайте администрации Чаа-Хольского кожууна в сети «Интернет».</w:t>
      </w:r>
    </w:p>
    <w:p w:rsidR="00880AD0" w:rsidRDefault="00880AD0" w:rsidP="00880AD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 xml:space="preserve">Контроль за исполнение возложить на </w:t>
      </w:r>
      <w:r w:rsidR="004D3228">
        <w:rPr>
          <w:sz w:val="28"/>
          <w:szCs w:val="28"/>
        </w:rPr>
        <w:t xml:space="preserve">и.о </w:t>
      </w:r>
      <w:r>
        <w:rPr>
          <w:sz w:val="28"/>
          <w:szCs w:val="28"/>
        </w:rPr>
        <w:t>заместителя председателя администрации кожууна по экономике</w:t>
      </w:r>
      <w:r w:rsidR="004D3228">
        <w:rPr>
          <w:sz w:val="28"/>
          <w:szCs w:val="28"/>
        </w:rPr>
        <w:t>, финансам и сельскому хозяйству</w:t>
      </w:r>
      <w:r>
        <w:rPr>
          <w:sz w:val="28"/>
          <w:szCs w:val="28"/>
        </w:rPr>
        <w:t xml:space="preserve"> </w:t>
      </w:r>
      <w:proofErr w:type="spellStart"/>
      <w:r w:rsidR="004D3228">
        <w:rPr>
          <w:sz w:val="28"/>
          <w:szCs w:val="28"/>
        </w:rPr>
        <w:t>Е.П.Очур</w:t>
      </w:r>
      <w:proofErr w:type="spellEnd"/>
      <w:r w:rsidR="004D3228">
        <w:rPr>
          <w:sz w:val="28"/>
          <w:szCs w:val="28"/>
        </w:rPr>
        <w:t>-оол</w:t>
      </w:r>
      <w:r>
        <w:rPr>
          <w:sz w:val="28"/>
          <w:szCs w:val="28"/>
        </w:rPr>
        <w:t xml:space="preserve">. </w:t>
      </w:r>
    </w:p>
    <w:p w:rsidR="00880AD0" w:rsidRDefault="00880AD0" w:rsidP="00880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0AD0" w:rsidRDefault="00880AD0" w:rsidP="00880AD0">
      <w:pPr>
        <w:jc w:val="both"/>
        <w:rPr>
          <w:sz w:val="28"/>
          <w:szCs w:val="28"/>
        </w:rPr>
      </w:pPr>
    </w:p>
    <w:p w:rsidR="00880AD0" w:rsidRDefault="00880AD0" w:rsidP="00880AD0">
      <w:pPr>
        <w:jc w:val="both"/>
        <w:rPr>
          <w:sz w:val="28"/>
          <w:szCs w:val="28"/>
        </w:rPr>
      </w:pPr>
    </w:p>
    <w:p w:rsidR="00880AD0" w:rsidRDefault="00880AD0" w:rsidP="00880AD0">
      <w:pPr>
        <w:jc w:val="both"/>
        <w:rPr>
          <w:sz w:val="28"/>
          <w:szCs w:val="28"/>
        </w:rPr>
      </w:pPr>
    </w:p>
    <w:p w:rsidR="00880AD0" w:rsidRDefault="004D3228" w:rsidP="00880AD0">
      <w:pPr>
        <w:jc w:val="both"/>
        <w:rPr>
          <w:sz w:val="28"/>
          <w:szCs w:val="28"/>
        </w:rPr>
      </w:pPr>
      <w:r>
        <w:rPr>
          <w:sz w:val="28"/>
          <w:szCs w:val="28"/>
        </w:rPr>
        <w:t>И.о председателя</w:t>
      </w:r>
      <w:r w:rsidR="00880AD0">
        <w:rPr>
          <w:sz w:val="28"/>
          <w:szCs w:val="28"/>
        </w:rPr>
        <w:t xml:space="preserve"> администрации</w:t>
      </w:r>
    </w:p>
    <w:p w:rsidR="00880AD0" w:rsidRDefault="00880AD0" w:rsidP="00880AD0">
      <w:pPr>
        <w:rPr>
          <w:sz w:val="28"/>
          <w:szCs w:val="28"/>
        </w:rPr>
      </w:pPr>
      <w:r>
        <w:rPr>
          <w:sz w:val="28"/>
          <w:szCs w:val="28"/>
        </w:rPr>
        <w:t xml:space="preserve">Чаа-Хольского кожууна Республики Тыва                                  </w:t>
      </w:r>
      <w:proofErr w:type="spellStart"/>
      <w:r w:rsidR="004D3228">
        <w:rPr>
          <w:sz w:val="28"/>
          <w:szCs w:val="28"/>
        </w:rPr>
        <w:t>С.С.Ондар</w:t>
      </w:r>
      <w:proofErr w:type="spellEnd"/>
    </w:p>
    <w:p w:rsidR="00627E3E" w:rsidRDefault="00627E3E">
      <w:pPr>
        <w:rPr>
          <w:i/>
          <w:sz w:val="28"/>
          <w:szCs w:val="28"/>
        </w:rPr>
      </w:pPr>
    </w:p>
    <w:p w:rsidR="009C0821" w:rsidRDefault="009C0821">
      <w:pPr>
        <w:rPr>
          <w:i/>
          <w:sz w:val="28"/>
          <w:szCs w:val="28"/>
        </w:rPr>
      </w:pPr>
    </w:p>
    <w:p w:rsidR="009C0821" w:rsidRDefault="009C0821">
      <w:pPr>
        <w:rPr>
          <w:i/>
          <w:sz w:val="28"/>
          <w:szCs w:val="28"/>
        </w:rPr>
      </w:pPr>
    </w:p>
    <w:p w:rsidR="009C0821" w:rsidRDefault="009C0821" w:rsidP="009C0821">
      <w:pPr>
        <w:jc w:val="right"/>
        <w:rPr>
          <w:sz w:val="28"/>
        </w:rPr>
      </w:pPr>
      <w:r>
        <w:rPr>
          <w:sz w:val="28"/>
        </w:rPr>
        <w:t xml:space="preserve">Утвержден </w:t>
      </w:r>
    </w:p>
    <w:p w:rsidR="009C0821" w:rsidRDefault="009C0821" w:rsidP="009C0821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:rsidR="009C0821" w:rsidRDefault="009C0821" w:rsidP="009C0821">
      <w:pPr>
        <w:jc w:val="right"/>
        <w:rPr>
          <w:sz w:val="28"/>
        </w:rPr>
      </w:pPr>
      <w:r>
        <w:rPr>
          <w:sz w:val="28"/>
        </w:rPr>
        <w:t xml:space="preserve">Чаа-Хольского кожууна </w:t>
      </w:r>
    </w:p>
    <w:p w:rsidR="009C0821" w:rsidRDefault="00640085" w:rsidP="009C0821">
      <w:pPr>
        <w:jc w:val="right"/>
        <w:rPr>
          <w:sz w:val="28"/>
        </w:rPr>
      </w:pPr>
      <w:r>
        <w:rPr>
          <w:sz w:val="28"/>
        </w:rPr>
        <w:t>от 11 ноября 2022г. №417</w:t>
      </w:r>
    </w:p>
    <w:p w:rsidR="009C0821" w:rsidRDefault="009C0821" w:rsidP="009C0821">
      <w:pPr>
        <w:jc w:val="right"/>
        <w:rPr>
          <w:sz w:val="28"/>
        </w:rPr>
      </w:pPr>
    </w:p>
    <w:p w:rsidR="009C0821" w:rsidRDefault="009C0821" w:rsidP="009C0821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9C0821" w:rsidRDefault="009C0821" w:rsidP="009C0821">
      <w:pPr>
        <w:jc w:val="center"/>
        <w:rPr>
          <w:b/>
          <w:sz w:val="28"/>
        </w:rPr>
      </w:pPr>
      <w:r>
        <w:rPr>
          <w:b/>
          <w:sz w:val="28"/>
        </w:rPr>
        <w:t>муниципальных программ Чаа-Хольского кожууна Республики Тыва</w:t>
      </w:r>
    </w:p>
    <w:p w:rsidR="009C0821" w:rsidRDefault="009C0821" w:rsidP="009C0821">
      <w:pPr>
        <w:jc w:val="center"/>
        <w:rPr>
          <w:b/>
          <w:sz w:val="28"/>
        </w:rPr>
      </w:pPr>
      <w:r>
        <w:rPr>
          <w:b/>
          <w:sz w:val="28"/>
        </w:rPr>
        <w:t>на 2023 год.</w:t>
      </w:r>
    </w:p>
    <w:tbl>
      <w:tblPr>
        <w:tblStyle w:val="af7"/>
        <w:tblW w:w="0" w:type="auto"/>
        <w:tblInd w:w="0" w:type="dxa"/>
        <w:tblLook w:val="04A0" w:firstRow="1" w:lastRow="0" w:firstColumn="1" w:lastColumn="0" w:noHBand="0" w:noVBand="1"/>
      </w:tblPr>
      <w:tblGrid>
        <w:gridCol w:w="2551"/>
        <w:gridCol w:w="2607"/>
        <w:gridCol w:w="2607"/>
        <w:gridCol w:w="1806"/>
      </w:tblGrid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муниципальной программы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Соисполнители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принятия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1.МП «Социальная поддержка граждан и семьям с детьми в Чаа-Хольском кожууне Республики Тыва на 2021-2023годы»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труда и социального развития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кожууна №436 от 29.09.2020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2.МП «Спорт-норма жизни на 2019-2024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спорта и молодежи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Распоряжение администрации Чаа-Хольского кожууна №114 от 13.03.2019г.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3.МП «Обеспечение пожарной безопасности и защиты населения, территорий муниципального района Чаа-Хольский кожуун Республики Тыва» от чрезвычайных ситуаций природного и техногенного характера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Чаа-Хольского кожууна, Управление культуры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№429 от 29.09.2020г.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4.МП «Предупреждение и борьба с социально-значимыми заболеваниями в Чаа-Хольском кожууне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кожууна, ГБУЗ РТ «</w:t>
            </w:r>
            <w:proofErr w:type="spellStart"/>
            <w:r>
              <w:rPr>
                <w:lang w:eastAsia="en-US"/>
              </w:rPr>
              <w:t>Чаа-Хольская</w:t>
            </w:r>
            <w:proofErr w:type="spellEnd"/>
            <w:r>
              <w:rPr>
                <w:lang w:eastAsia="en-US"/>
              </w:rPr>
              <w:t xml:space="preserve"> ЦКБ»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Сельские поселения кожууна, Управление образования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Чаа-Хольского кожууна №___ от 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5.МП «Развитие системы обращения с отходами производства и потребления в Чаа-Хольском кожууне на </w:t>
            </w:r>
            <w:r>
              <w:rPr>
                <w:lang w:eastAsia="en-US"/>
              </w:rPr>
              <w:lastRenderedPageBreak/>
              <w:t>2022-2024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имущественных и земельных отношений администрации Чаа-Хольского кожууна, отдел архитектуры, </w:t>
            </w:r>
            <w:r>
              <w:rPr>
                <w:lang w:eastAsia="en-US"/>
              </w:rPr>
              <w:lastRenderedPageBreak/>
              <w:t>строительства и жилищно-коммунального хозяйства администрации, администрации сельских поселений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Постановление администрации Чаа-Хольского кожууна от 28 октября 2021 №603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6.МП «Повышение эффективности и надежности функционирования жилищно-коммунального хозяйства Чаа-Хольского кожууна на 2021-2023годы»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Чаа-Хольского кожууна (по согласованию), предприятия коммунального комплекса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lang w:eastAsia="en-US"/>
              </w:rPr>
            </w:pP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7.МП «Развитие культуры и искусства Чаа-Хольском кожууне Республики Тыва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культуры и искусства администрации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Подведомственные учреждения управление культуры и искусства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 29.09.2020г. №428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8.МП «Профилактика преступлений и иных правонарушений в Чаа-Хольском кожууне Республики Тыва на 2021-2023годы»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сельских поселений кожууна,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 xml:space="preserve"> №5 МО МВД РФ «</w:t>
            </w:r>
            <w:proofErr w:type="spellStart"/>
            <w:r>
              <w:rPr>
                <w:lang w:eastAsia="en-US"/>
              </w:rPr>
              <w:t>Улуг-Хемский</w:t>
            </w:r>
            <w:proofErr w:type="spellEnd"/>
            <w:r>
              <w:rPr>
                <w:lang w:eastAsia="en-US"/>
              </w:rPr>
              <w:t>», Управление образования администрации Чаа-Хольского кожууна, отдел по делам молодежи и спорта администрации Чаа-Хольского кожууна, управление культуры и искусства администрации Чаа-Хольского кожууна, ГБУЗ РТ «</w:t>
            </w:r>
            <w:proofErr w:type="spellStart"/>
            <w:r>
              <w:rPr>
                <w:lang w:eastAsia="en-US"/>
              </w:rPr>
              <w:t>Чаа-Хольская</w:t>
            </w:r>
            <w:proofErr w:type="spellEnd"/>
            <w:r>
              <w:rPr>
                <w:lang w:eastAsia="en-US"/>
              </w:rPr>
              <w:t xml:space="preserve"> ЦКБ»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Чаа-Хольского кожууна от 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9.МП «Развитие образования и науки в Чаа-Хольском кожууне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образования администрации Чаа-Хольского кожууна, </w:t>
            </w:r>
            <w:proofErr w:type="spellStart"/>
            <w:r>
              <w:rPr>
                <w:lang w:eastAsia="en-US"/>
              </w:rPr>
              <w:t>подведомтсвенные</w:t>
            </w:r>
            <w:proofErr w:type="spellEnd"/>
            <w:r>
              <w:rPr>
                <w:lang w:eastAsia="en-US"/>
              </w:rPr>
              <w:t xml:space="preserve"> учреждения, администрация Чаа-Хольского кожууна, управление культуры и искусства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10.МП «Повышение эффективности управления общественными финансами Чаа-Хольского кожууна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 29.09.2020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11.МП «Обеспечение жильем молодых семей в Чаа-Хольском кожууне на 2021-2025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делам молодежи и спорта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 29.09.2020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12.МП «Развитие сельского хозяйства и регулирование рынков сельскохозяйственной продукции, сырья и продовольствия муниципального района Чаа-Хольский кожуун РТ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Сельскохозяйственный отдел администрации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Сельскохозяйственный отдел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 29.09.2020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13.МП «Поддержка и развитие малого и среднего предпринимательства в Чаа-Хольском кожууне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экономики и предпринимательства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Чаа-Хольского кожууна от 29.09.2020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14.МП «</w:t>
            </w:r>
            <w:r>
              <w:rPr>
                <w:szCs w:val="28"/>
                <w:lang w:eastAsia="en-US"/>
              </w:rPr>
              <w:t xml:space="preserve">Противодействие коррупции в муниципальном районе </w:t>
            </w:r>
          </w:p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«Чаа-Хольский кожуун Республики Тыва» на 2022 – 2024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правовой и кадровой работы;</w:t>
            </w:r>
          </w:p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земельным и имущественным отношениям администрации Чаа-Хольского кожууна Республики Тыва;</w:t>
            </w:r>
          </w:p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экономики и развития предпринимательства администрации Чаа-Хольского кожууна Республики Тыва (далее – отдел экономики);</w:t>
            </w:r>
          </w:p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Структурные подразделения администрации Чаа-Хольского кожууна Республики Тыва, предоставляющие муниципальные услуги (структурные </w:t>
            </w:r>
            <w:r>
              <w:rPr>
                <w:lang w:eastAsia="en-US"/>
              </w:rPr>
              <w:lastRenderedPageBreak/>
              <w:t>подразделения, предоставляющие муниципальные услуги)</w:t>
            </w:r>
          </w:p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Прокуратура Чаа-Хольского кожууна Республики Тыва (по согласованию) (далее – прокуратура Чаа-Хольского кожууна)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Постановление администрации Чаа-Хольского кожууна от         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15.МП «Доступная среда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труда и социального развития Чаа-Хольского кожууна РТ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культуры и искусства Чаа-Хольского кожууна РТ, Управление образования администрации Чаа-Хольского, ГБУЗ РТ </w:t>
            </w:r>
            <w:proofErr w:type="spellStart"/>
            <w:r>
              <w:rPr>
                <w:lang w:eastAsia="en-US"/>
              </w:rPr>
              <w:t>Чаа-Хольская</w:t>
            </w:r>
            <w:proofErr w:type="spellEnd"/>
            <w:r>
              <w:rPr>
                <w:lang w:eastAsia="en-US"/>
              </w:rPr>
              <w:t xml:space="preserve"> ЦКБ, сельские поселения Чаа-Хольского кожууна, центр социальной помощи семье и детям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администрации Чаа-Хольского кожууна от 29.09.2021г №437       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16.МП «Развитие земельно-имущественных отношений на территории муниципального района Чаа-Хольский кожуун РТ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по земельным и имущественным отношениям администрации, архитектор администрации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29.09.2021 г. №430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17.МП «Обеспечение деятельности органов местного самоуправления на 2022-2024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highlight w:val="yellow"/>
                <w:lang w:eastAsia="en-US"/>
              </w:rPr>
            </w:pP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18.МП «Комплексная программа по преодолению бедности в Чаа-Хольском кожууне РТ на 2020-2024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Организации и учреждения Чаа-Хольского кожууна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14.10.2020 г. №431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19.МП «Комплексное развитие сельских территорий на 2020-2025гг.»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экономики и предпринимательства администрации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Специалисты сельских поселений, специалисты организаций-источников комплектования архива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jc w:val="both"/>
              <w:rPr>
                <w:lang w:eastAsia="en-US"/>
              </w:rPr>
            </w:pP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20.МП «Основные направления реализации государственной </w:t>
            </w:r>
            <w:r>
              <w:rPr>
                <w:lang w:eastAsia="en-US"/>
              </w:rPr>
              <w:lastRenderedPageBreak/>
              <w:t>молодежной политики в Чаа-Хольском кожууне на 2023-2025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Отдел по делам молодежи и спорта администрации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кожууна, Управление культуры и искусства Чаа-</w:t>
            </w:r>
            <w:r>
              <w:rPr>
                <w:lang w:eastAsia="en-US"/>
              </w:rPr>
              <w:lastRenderedPageBreak/>
              <w:t>Хольского кожууна, Управление образования администрации Чаа-Хольского кожууна, субъекты профилактики и другие муниципальные учреждения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Постановление администрации от 25.11.2019 г. №491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21.МП «Развитие территориального общественного самоуправления на территории Чаа-Хольского кожууна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сельских поселений, отдел по администрированию с Чаа-Холь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сельских поселений, отдел по администрированию с Чаа-Холь, отдел по земельным и имущественным отношениям, Управление культуры и искусства, отдел по делам молодежи и спорта, отдел экономики и предпринимательства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29.09.2020 г.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22.МП «Профилактика безнадзорности и правонарушений несовершеннолетних в Чаа-Хольском кожууне на 2021-2023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делам несовершеннолетних и защите их прав при администрации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ПП №5 МО МВД РФ «</w:t>
            </w:r>
            <w:proofErr w:type="spellStart"/>
            <w:r>
              <w:rPr>
                <w:lang w:eastAsia="en-US"/>
              </w:rPr>
              <w:t>Улуг-Хемский</w:t>
            </w:r>
            <w:proofErr w:type="spellEnd"/>
            <w:r>
              <w:rPr>
                <w:lang w:eastAsia="en-US"/>
              </w:rPr>
              <w:t>» (по согласованию) Управление образование, Управление культуры и искусства, отдел по делам молодежи и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29.09.2020 г. №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23. МП «Повышение безопасности дорожного движения 2022-2024                                                                                                   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по безопасности, профилактики правонарушений и взаимодействии с правоохранительными органами.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Постановление администрации от 01.11.2021 г. №605</w:t>
            </w:r>
          </w:p>
        </w:tc>
      </w:tr>
      <w:tr w:rsidR="009C0821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24.МП «Формирование современной среды в с. Чаа-Холь Чаа-Хольского кожууна на 2022-2024 годы»</w:t>
            </w:r>
          </w:p>
          <w:p w:rsidR="0078077C" w:rsidRDefault="0078077C">
            <w:pPr>
              <w:ind w:right="-2"/>
              <w:jc w:val="both"/>
              <w:rPr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Чаа-Хольского кожууна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21" w:rsidRDefault="009C082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21" w:rsidRDefault="009C082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20.11.2017 г. №399</w:t>
            </w:r>
          </w:p>
        </w:tc>
      </w:tr>
      <w:tr w:rsidR="0078077C" w:rsidTr="009C082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C" w:rsidRDefault="0078077C">
            <w:pPr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25.МП«О дополнительных мерах по борьбе с   туберкулезом в Чаа-Хольском кожууне на 2023-2025 годы»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C" w:rsidRDefault="0078077C">
            <w:pPr>
              <w:jc w:val="both"/>
              <w:rPr>
                <w:lang w:eastAsia="en-US"/>
              </w:rPr>
            </w:pPr>
            <w:r w:rsidRPr="0078077C">
              <w:rPr>
                <w:lang w:eastAsia="en-US"/>
              </w:rPr>
              <w:t>Администрация Чаа-Хольского кожууна</w:t>
            </w:r>
            <w:r>
              <w:rPr>
                <w:lang w:eastAsia="en-US"/>
              </w:rPr>
              <w:t>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C" w:rsidRDefault="0078077C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ГБУЗ РТ «</w:t>
            </w:r>
            <w:proofErr w:type="spellStart"/>
            <w:r w:rsidRPr="0078077C">
              <w:rPr>
                <w:lang w:eastAsia="en-US"/>
              </w:rPr>
              <w:t>Чаа-Хольская</w:t>
            </w:r>
            <w:proofErr w:type="spellEnd"/>
            <w:r w:rsidRPr="0078077C">
              <w:rPr>
                <w:lang w:eastAsia="en-US"/>
              </w:rPr>
              <w:t xml:space="preserve"> ЦКБ»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7C" w:rsidRDefault="007807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администрации от 28 ноября 2022г №433</w:t>
            </w:r>
          </w:p>
        </w:tc>
      </w:tr>
    </w:tbl>
    <w:p w:rsidR="009C0821" w:rsidRPr="00880AD0" w:rsidRDefault="009C0821">
      <w:pPr>
        <w:rPr>
          <w:i/>
          <w:sz w:val="28"/>
          <w:szCs w:val="28"/>
        </w:rPr>
      </w:pPr>
      <w:bookmarkStart w:id="0" w:name="_GoBack"/>
      <w:bookmarkEnd w:id="0"/>
    </w:p>
    <w:sectPr w:rsidR="009C0821" w:rsidRPr="00880AD0" w:rsidSect="00880A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C"/>
    <w:rsid w:val="004D3228"/>
    <w:rsid w:val="00627E3E"/>
    <w:rsid w:val="00640085"/>
    <w:rsid w:val="00672C1C"/>
    <w:rsid w:val="0078077C"/>
    <w:rsid w:val="00880AD0"/>
    <w:rsid w:val="009C0821"/>
    <w:rsid w:val="00C1242E"/>
    <w:rsid w:val="00E5005A"/>
    <w:rsid w:val="00F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98000-3996-49FB-A008-EB4890AB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42E"/>
    <w:pPr>
      <w:pBdr>
        <w:top w:val="single" w:sz="8" w:space="0" w:color="CF543F" w:themeColor="accent2"/>
        <w:left w:val="single" w:sz="8" w:space="0" w:color="CF543F" w:themeColor="accent2"/>
        <w:bottom w:val="single" w:sz="8" w:space="0" w:color="CF543F" w:themeColor="accent2"/>
        <w:right w:val="single" w:sz="8" w:space="0" w:color="CF543F" w:themeColor="accent2"/>
      </w:pBdr>
      <w:shd w:val="clear" w:color="auto" w:fill="F5DCD8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B261B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2E"/>
    <w:pPr>
      <w:pBdr>
        <w:top w:val="single" w:sz="4" w:space="0" w:color="CF543F" w:themeColor="accent2"/>
        <w:left w:val="single" w:sz="48" w:space="2" w:color="CF543F" w:themeColor="accent2"/>
        <w:bottom w:val="single" w:sz="4" w:space="0" w:color="CF543F" w:themeColor="accent2"/>
        <w:right w:val="single" w:sz="4" w:space="4" w:color="CF543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A13A28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2E"/>
    <w:pPr>
      <w:pBdr>
        <w:left w:val="single" w:sz="48" w:space="2" w:color="CF543F" w:themeColor="accent2"/>
        <w:bottom w:val="single" w:sz="4" w:space="0" w:color="CF543F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A13A28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2E"/>
    <w:pPr>
      <w:pBdr>
        <w:left w:val="single" w:sz="4" w:space="2" w:color="CF543F" w:themeColor="accent2"/>
        <w:bottom w:val="single" w:sz="4" w:space="2" w:color="CF543F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A13A28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2E"/>
    <w:pPr>
      <w:pBdr>
        <w:left w:val="dotted" w:sz="4" w:space="2" w:color="CF543F" w:themeColor="accent2"/>
        <w:bottom w:val="dotted" w:sz="4" w:space="2" w:color="CF543F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A13A28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2E"/>
    <w:pPr>
      <w:pBdr>
        <w:bottom w:val="single" w:sz="4" w:space="2" w:color="EBBAB2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A13A28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2E"/>
    <w:pPr>
      <w:pBdr>
        <w:bottom w:val="dotted" w:sz="4" w:space="2" w:color="E2988B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A13A28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F543F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F543F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42E"/>
    <w:rPr>
      <w:rFonts w:asciiTheme="majorHAnsi" w:eastAsiaTheme="majorEastAsia" w:hAnsiTheme="majorHAnsi" w:cstheme="majorBidi"/>
      <w:b/>
      <w:bCs/>
      <w:i/>
      <w:iCs/>
      <w:color w:val="6B261B" w:themeColor="accent2" w:themeShade="7F"/>
      <w:shd w:val="clear" w:color="auto" w:fill="F5DCD8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42E"/>
    <w:rPr>
      <w:rFonts w:asciiTheme="majorHAnsi" w:eastAsiaTheme="majorEastAsia" w:hAnsiTheme="majorHAnsi" w:cstheme="majorBidi"/>
      <w:b/>
      <w:bCs/>
      <w:i/>
      <w:iCs/>
      <w:color w:val="A13A28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242E"/>
    <w:rPr>
      <w:rFonts w:asciiTheme="majorHAnsi" w:eastAsiaTheme="majorEastAsia" w:hAnsiTheme="majorHAnsi" w:cstheme="majorBidi"/>
      <w:i/>
      <w:iCs/>
      <w:color w:val="A13A28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1242E"/>
    <w:rPr>
      <w:rFonts w:asciiTheme="majorHAnsi" w:eastAsiaTheme="majorEastAsia" w:hAnsiTheme="majorHAnsi" w:cstheme="majorBidi"/>
      <w:i/>
      <w:iCs/>
      <w:color w:val="CF543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242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A13A28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242E"/>
    <w:pPr>
      <w:pBdr>
        <w:top w:val="single" w:sz="48" w:space="0" w:color="CF543F" w:themeColor="accent2"/>
        <w:bottom w:val="single" w:sz="48" w:space="0" w:color="CF543F" w:themeColor="accent2"/>
      </w:pBdr>
      <w:shd w:val="clear" w:color="auto" w:fill="CF543F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242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F543F" w:themeFill="accent2"/>
    </w:rPr>
  </w:style>
  <w:style w:type="paragraph" w:styleId="a6">
    <w:name w:val="Subtitle"/>
    <w:basedOn w:val="a"/>
    <w:next w:val="a"/>
    <w:link w:val="a7"/>
    <w:uiPriority w:val="11"/>
    <w:qFormat/>
    <w:rsid w:val="00C1242E"/>
    <w:pPr>
      <w:pBdr>
        <w:bottom w:val="dotted" w:sz="8" w:space="10" w:color="CF543F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B261B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242E"/>
    <w:rPr>
      <w:rFonts w:asciiTheme="majorHAnsi" w:eastAsiaTheme="majorEastAsia" w:hAnsiTheme="majorHAnsi" w:cstheme="majorBidi"/>
      <w:i/>
      <w:iCs/>
      <w:color w:val="6B261B" w:themeColor="accent2" w:themeShade="7F"/>
      <w:sz w:val="24"/>
      <w:szCs w:val="24"/>
    </w:rPr>
  </w:style>
  <w:style w:type="character" w:styleId="a8">
    <w:name w:val="Strong"/>
    <w:uiPriority w:val="22"/>
    <w:qFormat/>
    <w:rsid w:val="00C1242E"/>
    <w:rPr>
      <w:b/>
      <w:bCs/>
      <w:spacing w:val="0"/>
    </w:rPr>
  </w:style>
  <w:style w:type="character" w:styleId="a9">
    <w:name w:val="Emphasis"/>
    <w:uiPriority w:val="20"/>
    <w:qFormat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bdr w:val="single" w:sz="18" w:space="0" w:color="F5DCD8" w:themeColor="accent2" w:themeTint="33"/>
      <w:shd w:val="clear" w:color="auto" w:fill="F5DCD8" w:themeFill="accent2" w:themeFillTint="33"/>
    </w:rPr>
  </w:style>
  <w:style w:type="paragraph" w:styleId="aa">
    <w:name w:val="No Spacing"/>
    <w:basedOn w:val="a"/>
    <w:link w:val="ab"/>
    <w:uiPriority w:val="1"/>
    <w:qFormat/>
    <w:rsid w:val="00C1242E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1242E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C1242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242E"/>
    <w:pPr>
      <w:spacing w:after="200" w:line="288" w:lineRule="auto"/>
    </w:pPr>
    <w:rPr>
      <w:rFonts w:asciiTheme="minorHAnsi" w:eastAsiaTheme="minorHAnsi" w:hAnsiTheme="minorHAnsi" w:cstheme="minorBidi"/>
      <w:color w:val="A13A28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242E"/>
    <w:rPr>
      <w:color w:val="A13A28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242E"/>
    <w:pPr>
      <w:pBdr>
        <w:top w:val="dotted" w:sz="8" w:space="10" w:color="CF543F" w:themeColor="accent2"/>
        <w:bottom w:val="dotted" w:sz="8" w:space="10" w:color="CF543F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C1242E"/>
    <w:rPr>
      <w:rFonts w:asciiTheme="majorHAnsi" w:eastAsiaTheme="majorEastAsia" w:hAnsiTheme="majorHAnsi" w:cstheme="majorBidi"/>
      <w:b/>
      <w:bCs/>
      <w:i/>
      <w:iCs/>
      <w:color w:val="CF543F" w:themeColor="accent2"/>
      <w:sz w:val="20"/>
      <w:szCs w:val="20"/>
    </w:rPr>
  </w:style>
  <w:style w:type="character" w:styleId="af">
    <w:name w:val="Subtle Emphasis"/>
    <w:uiPriority w:val="19"/>
    <w:qFormat/>
    <w:rsid w:val="00C1242E"/>
    <w:rPr>
      <w:rFonts w:asciiTheme="majorHAnsi" w:eastAsiaTheme="majorEastAsia" w:hAnsiTheme="majorHAnsi" w:cstheme="majorBidi"/>
      <w:i/>
      <w:iCs/>
      <w:color w:val="CF543F" w:themeColor="accent2"/>
    </w:rPr>
  </w:style>
  <w:style w:type="character" w:styleId="af0">
    <w:name w:val="Intense Emphasis"/>
    <w:uiPriority w:val="21"/>
    <w:qFormat/>
    <w:rsid w:val="00C124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F543F" w:themeColor="accent2"/>
      <w:shd w:val="clear" w:color="auto" w:fill="CF543F" w:themeFill="accent2"/>
      <w:vertAlign w:val="baseline"/>
    </w:rPr>
  </w:style>
  <w:style w:type="character" w:styleId="af1">
    <w:name w:val="Subtle Reference"/>
    <w:uiPriority w:val="31"/>
    <w:qFormat/>
    <w:rsid w:val="00C1242E"/>
    <w:rPr>
      <w:i/>
      <w:iCs/>
      <w:smallCaps/>
      <w:color w:val="CF543F" w:themeColor="accent2"/>
      <w:u w:color="CF543F" w:themeColor="accent2"/>
    </w:rPr>
  </w:style>
  <w:style w:type="character" w:styleId="af2">
    <w:name w:val="Intense Reference"/>
    <w:uiPriority w:val="32"/>
    <w:qFormat/>
    <w:rsid w:val="00C1242E"/>
    <w:rPr>
      <w:b/>
      <w:bCs/>
      <w:i/>
      <w:iCs/>
      <w:smallCaps/>
      <w:color w:val="CF543F" w:themeColor="accent2"/>
      <w:u w:color="CF543F" w:themeColor="accent2"/>
    </w:rPr>
  </w:style>
  <w:style w:type="character" w:styleId="af3">
    <w:name w:val="Book Title"/>
    <w:uiPriority w:val="33"/>
    <w:qFormat/>
    <w:rsid w:val="00C1242E"/>
    <w:rPr>
      <w:rFonts w:asciiTheme="majorHAnsi" w:eastAsiaTheme="majorEastAsia" w:hAnsiTheme="majorHAnsi" w:cstheme="majorBidi"/>
      <w:b/>
      <w:bCs/>
      <w:i/>
      <w:iCs/>
      <w:smallCaps/>
      <w:color w:val="A13A28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1242E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80A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0AD0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9C0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Эрес</cp:lastModifiedBy>
  <cp:revision>12</cp:revision>
  <cp:lastPrinted>2022-11-14T09:12:00Z</cp:lastPrinted>
  <dcterms:created xsi:type="dcterms:W3CDTF">2021-11-15T04:14:00Z</dcterms:created>
  <dcterms:modified xsi:type="dcterms:W3CDTF">2022-11-29T07:53:00Z</dcterms:modified>
</cp:coreProperties>
</file>