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41" w:rsidRDefault="00034341" w:rsidP="00BF6741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16"/>
          <w:szCs w:val="16"/>
        </w:rPr>
      </w:pPr>
    </w:p>
    <w:p w:rsidR="00034341" w:rsidRPr="00BF6741" w:rsidRDefault="00BF6741" w:rsidP="00BF6741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</w:t>
      </w:r>
    </w:p>
    <w:p w:rsidR="00097176" w:rsidRPr="00744D83" w:rsidRDefault="00097176" w:rsidP="00F44058">
      <w:pPr>
        <w:ind w:left="-540"/>
        <w:jc w:val="center"/>
        <w:rPr>
          <w:color w:val="008080"/>
        </w:rPr>
      </w:pPr>
      <w:r w:rsidRPr="00744D83">
        <w:rPr>
          <w:noProof/>
        </w:rPr>
        <w:drawing>
          <wp:inline distT="0" distB="0" distL="0" distR="0" wp14:anchorId="623FDF6E" wp14:editId="476B6BAF">
            <wp:extent cx="1085850" cy="1028700"/>
            <wp:effectExtent l="0" t="0" r="0" b="0"/>
            <wp:docPr id="1" name="Рисунок 1" descr="TV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VGERB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176" w:rsidRPr="00744D83" w:rsidRDefault="00097176" w:rsidP="00F44058">
      <w:pPr>
        <w:ind w:left="-540"/>
        <w:jc w:val="center"/>
        <w:rPr>
          <w:b/>
        </w:rPr>
      </w:pPr>
      <w:r w:rsidRPr="00744D83">
        <w:rPr>
          <w:b/>
        </w:rPr>
        <w:t xml:space="preserve">РЕСПУБЛИКА  ТЫВА                                           </w:t>
      </w:r>
      <w:proofErr w:type="spellStart"/>
      <w:proofErr w:type="gramStart"/>
      <w:r w:rsidRPr="00744D83">
        <w:rPr>
          <w:b/>
        </w:rPr>
        <w:t>ТЫВА</w:t>
      </w:r>
      <w:proofErr w:type="spellEnd"/>
      <w:proofErr w:type="gramEnd"/>
      <w:r w:rsidRPr="00744D83">
        <w:rPr>
          <w:b/>
        </w:rPr>
        <w:t xml:space="preserve">  РЕСПУБЛИКА</w:t>
      </w:r>
    </w:p>
    <w:p w:rsidR="00097176" w:rsidRPr="00744D83" w:rsidRDefault="00097176" w:rsidP="00F44058">
      <w:pPr>
        <w:ind w:left="-540"/>
        <w:jc w:val="center"/>
        <w:rPr>
          <w:b/>
        </w:rPr>
      </w:pPr>
      <w:r w:rsidRPr="00744D83">
        <w:rPr>
          <w:b/>
        </w:rPr>
        <w:t>ХУРАЛ ПРЕДСТАВИТЕЛЕЙ                                ЧАА-ХОЛ КОЖУУННУН</w:t>
      </w:r>
    </w:p>
    <w:p w:rsidR="00097176" w:rsidRPr="00744D83" w:rsidRDefault="00097176" w:rsidP="00F44058">
      <w:pPr>
        <w:ind w:left="-540"/>
        <w:jc w:val="center"/>
        <w:rPr>
          <w:b/>
        </w:rPr>
      </w:pPr>
      <w:r>
        <w:rPr>
          <w:b/>
        </w:rPr>
        <w:t>СУМОНА  ШАНЧЫ</w:t>
      </w:r>
      <w:r w:rsidRPr="00744D83">
        <w:rPr>
          <w:b/>
        </w:rPr>
        <w:t xml:space="preserve">         </w:t>
      </w:r>
      <w:r>
        <w:rPr>
          <w:b/>
        </w:rPr>
        <w:t xml:space="preserve">                                   </w:t>
      </w:r>
      <w:proofErr w:type="spellStart"/>
      <w:r>
        <w:rPr>
          <w:b/>
        </w:rPr>
        <w:t>ШАНЧЫ</w:t>
      </w:r>
      <w:proofErr w:type="spellEnd"/>
      <w:r w:rsidRPr="00744D83">
        <w:rPr>
          <w:b/>
        </w:rPr>
        <w:t xml:space="preserve"> СУМУЗУНУН</w:t>
      </w:r>
    </w:p>
    <w:p w:rsidR="00097176" w:rsidRPr="00744D83" w:rsidRDefault="00097176" w:rsidP="00F44058">
      <w:pPr>
        <w:pBdr>
          <w:bottom w:val="single" w:sz="6" w:space="1" w:color="auto"/>
        </w:pBdr>
        <w:ind w:left="-540"/>
        <w:jc w:val="center"/>
        <w:rPr>
          <w:b/>
        </w:rPr>
      </w:pPr>
      <w:r w:rsidRPr="00744D83">
        <w:rPr>
          <w:b/>
        </w:rPr>
        <w:t>ЧАА-ХОЛЬСКОГО КОЖУУНА                         ТОЛЭЭЛЕКЧИЛЕР ХУРАЛЫ</w:t>
      </w:r>
    </w:p>
    <w:p w:rsidR="00097176" w:rsidRPr="00744D83" w:rsidRDefault="00097176" w:rsidP="00F44058">
      <w:pPr>
        <w:ind w:left="-540"/>
        <w:jc w:val="center"/>
        <w:rPr>
          <w:b/>
        </w:rPr>
      </w:pPr>
    </w:p>
    <w:p w:rsidR="00097176" w:rsidRDefault="00097176" w:rsidP="00F44058">
      <w:pPr>
        <w:jc w:val="center"/>
        <w:rPr>
          <w:b/>
          <w:sz w:val="28"/>
          <w:szCs w:val="28"/>
        </w:rPr>
      </w:pPr>
      <w:r w:rsidRPr="00E82A57">
        <w:rPr>
          <w:b/>
          <w:sz w:val="28"/>
          <w:szCs w:val="28"/>
        </w:rPr>
        <w:t>РЕШЕНИЕ</w:t>
      </w:r>
    </w:p>
    <w:p w:rsidR="002B3489" w:rsidRPr="00310946" w:rsidRDefault="002B3489" w:rsidP="00F440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3489" w:rsidRDefault="00D83994" w:rsidP="00F440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4E4D47">
        <w:rPr>
          <w:rFonts w:ascii="Times New Roman" w:hAnsi="Times New Roman" w:cs="Times New Roman"/>
          <w:b w:val="0"/>
          <w:sz w:val="28"/>
          <w:szCs w:val="28"/>
        </w:rPr>
        <w:t xml:space="preserve">22 </w:t>
      </w:r>
      <w:r w:rsidR="00520F3E">
        <w:rPr>
          <w:rFonts w:ascii="Times New Roman" w:hAnsi="Times New Roman" w:cs="Times New Roman"/>
          <w:b w:val="0"/>
          <w:sz w:val="28"/>
          <w:szCs w:val="28"/>
        </w:rPr>
        <w:t>»</w:t>
      </w:r>
      <w:r w:rsidR="00C142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4D47">
        <w:rPr>
          <w:rFonts w:ascii="Times New Roman" w:hAnsi="Times New Roman" w:cs="Times New Roman"/>
          <w:b w:val="0"/>
          <w:sz w:val="28"/>
          <w:szCs w:val="28"/>
        </w:rPr>
        <w:t xml:space="preserve"> декабря</w:t>
      </w:r>
      <w:r w:rsidR="009471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74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0E57">
        <w:rPr>
          <w:rFonts w:ascii="Times New Roman" w:hAnsi="Times New Roman" w:cs="Times New Roman"/>
          <w:b w:val="0"/>
          <w:sz w:val="28"/>
          <w:szCs w:val="28"/>
        </w:rPr>
        <w:t>20</w:t>
      </w:r>
      <w:r w:rsidR="00CB7CA4">
        <w:rPr>
          <w:rFonts w:ascii="Times New Roman" w:hAnsi="Times New Roman" w:cs="Times New Roman"/>
          <w:b w:val="0"/>
          <w:sz w:val="28"/>
          <w:szCs w:val="28"/>
        </w:rPr>
        <w:t>22</w:t>
      </w:r>
      <w:r w:rsidR="001D0E57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2B3489" w:rsidRPr="004C17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239">
        <w:rPr>
          <w:rFonts w:ascii="Times New Roman" w:hAnsi="Times New Roman" w:cs="Times New Roman"/>
          <w:b w:val="0"/>
          <w:sz w:val="28"/>
          <w:szCs w:val="28"/>
        </w:rPr>
        <w:tab/>
      </w:r>
      <w:r w:rsidR="00C14239">
        <w:rPr>
          <w:rFonts w:ascii="Times New Roman" w:hAnsi="Times New Roman" w:cs="Times New Roman"/>
          <w:b w:val="0"/>
          <w:sz w:val="28"/>
          <w:szCs w:val="28"/>
        </w:rPr>
        <w:tab/>
      </w:r>
      <w:r w:rsidR="00C14239">
        <w:rPr>
          <w:rFonts w:ascii="Times New Roman" w:hAnsi="Times New Roman" w:cs="Times New Roman"/>
          <w:b w:val="0"/>
          <w:sz w:val="28"/>
          <w:szCs w:val="28"/>
        </w:rPr>
        <w:tab/>
      </w:r>
      <w:r w:rsidR="00AB4B24">
        <w:rPr>
          <w:rFonts w:ascii="Times New Roman" w:hAnsi="Times New Roman" w:cs="Times New Roman"/>
          <w:b w:val="0"/>
          <w:sz w:val="28"/>
          <w:szCs w:val="28"/>
        </w:rPr>
        <w:tab/>
      </w:r>
      <w:r w:rsidR="00AB4B24">
        <w:rPr>
          <w:rFonts w:ascii="Times New Roman" w:hAnsi="Times New Roman" w:cs="Times New Roman"/>
          <w:b w:val="0"/>
          <w:sz w:val="28"/>
          <w:szCs w:val="28"/>
        </w:rPr>
        <w:tab/>
      </w:r>
      <w:r w:rsidR="00AB4B24">
        <w:rPr>
          <w:rFonts w:ascii="Times New Roman" w:hAnsi="Times New Roman" w:cs="Times New Roman"/>
          <w:b w:val="0"/>
          <w:sz w:val="28"/>
          <w:szCs w:val="28"/>
        </w:rPr>
        <w:tab/>
      </w:r>
      <w:r w:rsidR="00AB4B24">
        <w:rPr>
          <w:rFonts w:ascii="Times New Roman" w:hAnsi="Times New Roman" w:cs="Times New Roman"/>
          <w:b w:val="0"/>
          <w:sz w:val="28"/>
          <w:szCs w:val="28"/>
        </w:rPr>
        <w:tab/>
        <w:t xml:space="preserve">№ </w:t>
      </w:r>
      <w:r w:rsidR="006407B6">
        <w:rPr>
          <w:rFonts w:ascii="Times New Roman" w:hAnsi="Times New Roman" w:cs="Times New Roman"/>
          <w:b w:val="0"/>
          <w:sz w:val="28"/>
          <w:szCs w:val="28"/>
        </w:rPr>
        <w:t>86</w:t>
      </w:r>
    </w:p>
    <w:p w:rsidR="00B63F3F" w:rsidRPr="004C1782" w:rsidRDefault="00B63F3F" w:rsidP="00F440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D0E57" w:rsidRDefault="001D0E57" w:rsidP="002B348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анчы</w:t>
      </w:r>
      <w:proofErr w:type="spellEnd"/>
    </w:p>
    <w:p w:rsidR="002B3489" w:rsidRPr="004C1782" w:rsidRDefault="002B3489" w:rsidP="002B348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B3489" w:rsidRDefault="002B3489" w:rsidP="002B34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946">
        <w:rPr>
          <w:rFonts w:ascii="Times New Roman" w:hAnsi="Times New Roman" w:cs="Times New Roman"/>
          <w:sz w:val="28"/>
          <w:szCs w:val="28"/>
        </w:rPr>
        <w:t>О</w:t>
      </w:r>
      <w:r w:rsidR="00D21EB0">
        <w:rPr>
          <w:rFonts w:ascii="Times New Roman" w:hAnsi="Times New Roman" w:cs="Times New Roman"/>
          <w:sz w:val="28"/>
          <w:szCs w:val="28"/>
        </w:rPr>
        <w:t>б</w:t>
      </w:r>
      <w:r w:rsidRPr="00310946">
        <w:rPr>
          <w:rFonts w:ascii="Times New Roman" w:hAnsi="Times New Roman" w:cs="Times New Roman"/>
          <w:sz w:val="28"/>
          <w:szCs w:val="28"/>
        </w:rPr>
        <w:t xml:space="preserve"> </w:t>
      </w:r>
      <w:r w:rsidR="001D0E57">
        <w:rPr>
          <w:rFonts w:ascii="Times New Roman" w:hAnsi="Times New Roman" w:cs="Times New Roman"/>
          <w:sz w:val="28"/>
          <w:szCs w:val="28"/>
        </w:rPr>
        <w:t>утверждении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310946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946">
        <w:rPr>
          <w:rFonts w:ascii="Times New Roman" w:hAnsi="Times New Roman" w:cs="Times New Roman"/>
          <w:sz w:val="28"/>
          <w:szCs w:val="28"/>
        </w:rPr>
        <w:t>на 20</w:t>
      </w:r>
      <w:r w:rsidR="00564D1C">
        <w:rPr>
          <w:rFonts w:ascii="Times New Roman" w:hAnsi="Times New Roman" w:cs="Times New Roman"/>
          <w:sz w:val="28"/>
          <w:szCs w:val="28"/>
        </w:rPr>
        <w:t>23</w:t>
      </w:r>
      <w:r w:rsidRPr="0031094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64D1C">
        <w:rPr>
          <w:rFonts w:ascii="Times New Roman" w:hAnsi="Times New Roman" w:cs="Times New Roman"/>
          <w:sz w:val="28"/>
          <w:szCs w:val="28"/>
        </w:rPr>
        <w:t>4</w:t>
      </w:r>
      <w:r w:rsidRPr="00310946">
        <w:rPr>
          <w:rFonts w:ascii="Times New Roman" w:hAnsi="Times New Roman" w:cs="Times New Roman"/>
          <w:sz w:val="28"/>
          <w:szCs w:val="28"/>
        </w:rPr>
        <w:t xml:space="preserve"> и 202</w:t>
      </w:r>
      <w:r w:rsidR="00564D1C">
        <w:rPr>
          <w:rFonts w:ascii="Times New Roman" w:hAnsi="Times New Roman" w:cs="Times New Roman"/>
          <w:sz w:val="28"/>
          <w:szCs w:val="28"/>
        </w:rPr>
        <w:t>5</w:t>
      </w:r>
      <w:r w:rsidRPr="0031094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D0E57" w:rsidRPr="00310946" w:rsidRDefault="001D0E57" w:rsidP="002B34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D0E57" w:rsidRDefault="001D0E57" w:rsidP="002B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"/>
      <w:bookmarkEnd w:id="0"/>
      <w:r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Налоговым кодексом Российской Федерации, статьей 7 Положения «О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Тыва», рассмотрев материалы бюджета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Тыва» на 20</w:t>
      </w:r>
      <w:r w:rsidR="00564D1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64D1C">
        <w:rPr>
          <w:rFonts w:ascii="Times New Roman" w:hAnsi="Times New Roman" w:cs="Times New Roman"/>
          <w:sz w:val="28"/>
          <w:szCs w:val="28"/>
        </w:rPr>
        <w:t>4</w:t>
      </w:r>
      <w:r w:rsidR="00AB4B2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64D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годов, Хурал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 РЕШИЛ:</w:t>
      </w:r>
    </w:p>
    <w:p w:rsidR="00823B6B" w:rsidRPr="00B1698C" w:rsidRDefault="00823B6B" w:rsidP="002B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489" w:rsidRPr="00B1698C" w:rsidRDefault="002B3489" w:rsidP="002B3489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B1698C">
        <w:rPr>
          <w:rFonts w:ascii="Times New Roman" w:hAnsi="Times New Roman" w:cs="Times New Roman"/>
          <w:sz w:val="28"/>
          <w:szCs w:val="28"/>
        </w:rPr>
        <w:t xml:space="preserve">Статья 1.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CA4">
        <w:rPr>
          <w:rFonts w:ascii="Times New Roman" w:hAnsi="Times New Roman" w:cs="Times New Roman"/>
          <w:sz w:val="28"/>
          <w:szCs w:val="28"/>
        </w:rPr>
        <w:t>Республики Тыва на 2023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B7CA4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CB7CA4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2B3489" w:rsidRPr="00B1698C" w:rsidRDefault="002B3489" w:rsidP="002B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489" w:rsidRPr="00B1698C" w:rsidRDefault="002B3489" w:rsidP="002B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 xml:space="preserve">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>) на 20</w:t>
      </w:r>
      <w:r w:rsidR="00564D1C">
        <w:rPr>
          <w:rFonts w:ascii="Times New Roman" w:hAnsi="Times New Roman" w:cs="Times New Roman"/>
          <w:sz w:val="28"/>
          <w:szCs w:val="28"/>
        </w:rPr>
        <w:t>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B3489" w:rsidRPr="00B1698C" w:rsidRDefault="002B3489" w:rsidP="002B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="00AB51DF">
        <w:rPr>
          <w:rFonts w:ascii="Times New Roman" w:hAnsi="Times New Roman" w:cs="Times New Roman"/>
          <w:sz w:val="28"/>
          <w:szCs w:val="28"/>
        </w:rPr>
        <w:t>в сумме</w:t>
      </w:r>
      <w:r w:rsidR="0048517D">
        <w:rPr>
          <w:rFonts w:ascii="Times New Roman" w:hAnsi="Times New Roman" w:cs="Times New Roman"/>
          <w:sz w:val="28"/>
          <w:szCs w:val="28"/>
        </w:rPr>
        <w:t xml:space="preserve"> </w:t>
      </w:r>
      <w:r w:rsidR="00AB51DF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64D1C">
        <w:rPr>
          <w:rFonts w:ascii="Times New Roman" w:hAnsi="Times New Roman" w:cs="Times New Roman"/>
          <w:sz w:val="28"/>
          <w:szCs w:val="28"/>
        </w:rPr>
        <w:t>2843,18</w:t>
      </w:r>
      <w:r w:rsidR="001944DF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2B3489" w:rsidRPr="00B1698C" w:rsidRDefault="002B3489" w:rsidP="002B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64D1C">
        <w:rPr>
          <w:rFonts w:ascii="Times New Roman" w:hAnsi="Times New Roman" w:cs="Times New Roman"/>
          <w:sz w:val="28"/>
          <w:szCs w:val="28"/>
        </w:rPr>
        <w:t>2843,18</w:t>
      </w:r>
      <w:r w:rsidR="005F7D21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2B3489" w:rsidRPr="00B1698C" w:rsidRDefault="002B3489" w:rsidP="002B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дефицит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0</w:t>
      </w:r>
      <w:r w:rsidR="00CD69AF">
        <w:rPr>
          <w:rFonts w:ascii="Times New Roman" w:hAnsi="Times New Roman" w:cs="Times New Roman"/>
          <w:sz w:val="28"/>
          <w:szCs w:val="28"/>
        </w:rPr>
        <w:t>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B3489" w:rsidRPr="00B1698C" w:rsidRDefault="002B3489" w:rsidP="002B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4) источники внутреннего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 w:rsidR="00564D1C">
        <w:rPr>
          <w:rFonts w:ascii="Times New Roman" w:hAnsi="Times New Roman" w:cs="Times New Roman"/>
          <w:sz w:val="28"/>
          <w:szCs w:val="28"/>
        </w:rPr>
        <w:t>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097176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B3489" w:rsidRPr="00B1698C" w:rsidRDefault="002B3489" w:rsidP="002B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202</w:t>
      </w:r>
      <w:r w:rsidR="00564D1C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564D1C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B3489" w:rsidRPr="00B1698C" w:rsidRDefault="002B3489" w:rsidP="002B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202</w:t>
      </w:r>
      <w:r w:rsidR="00564D1C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64D1C">
        <w:rPr>
          <w:rFonts w:ascii="Times New Roman" w:hAnsi="Times New Roman" w:cs="Times New Roman"/>
          <w:sz w:val="28"/>
          <w:szCs w:val="28"/>
        </w:rPr>
        <w:t>2580,38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564D1C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64D1C">
        <w:rPr>
          <w:rFonts w:ascii="Times New Roman" w:hAnsi="Times New Roman" w:cs="Times New Roman"/>
          <w:sz w:val="28"/>
          <w:szCs w:val="28"/>
        </w:rPr>
        <w:t>2334,38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B3489" w:rsidRPr="00B1698C" w:rsidRDefault="002B3489" w:rsidP="002B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2) общий объем расходов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202</w:t>
      </w:r>
      <w:r w:rsidR="00564D1C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64D1C">
        <w:rPr>
          <w:rFonts w:ascii="Times New Roman" w:hAnsi="Times New Roman" w:cs="Times New Roman"/>
          <w:sz w:val="28"/>
          <w:szCs w:val="28"/>
        </w:rPr>
        <w:t>2580,38</w:t>
      </w:r>
      <w:r w:rsidR="005F7D21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8D5857">
        <w:rPr>
          <w:rFonts w:ascii="Times New Roman" w:hAnsi="Times New Roman" w:cs="Times New Roman"/>
          <w:sz w:val="28"/>
          <w:szCs w:val="28"/>
        </w:rPr>
        <w:t>64,51</w:t>
      </w:r>
      <w:r w:rsidR="005F7D21">
        <w:rPr>
          <w:rFonts w:ascii="Times New Roman" w:hAnsi="Times New Roman" w:cs="Times New Roman"/>
          <w:sz w:val="28"/>
          <w:szCs w:val="28"/>
        </w:rPr>
        <w:t xml:space="preserve"> </w:t>
      </w:r>
      <w:r w:rsidR="00742953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2B3489" w:rsidRPr="00B1698C" w:rsidRDefault="002B3489" w:rsidP="002B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общий объем расходов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202</w:t>
      </w:r>
      <w:r w:rsidR="00564D1C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64D1C">
        <w:rPr>
          <w:rFonts w:ascii="Times New Roman" w:hAnsi="Times New Roman" w:cs="Times New Roman"/>
          <w:sz w:val="28"/>
          <w:szCs w:val="28"/>
        </w:rPr>
        <w:t>2334,38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8D5857">
        <w:rPr>
          <w:rFonts w:ascii="Times New Roman" w:hAnsi="Times New Roman" w:cs="Times New Roman"/>
          <w:sz w:val="28"/>
          <w:szCs w:val="28"/>
        </w:rPr>
        <w:t>116,72</w:t>
      </w:r>
      <w:r w:rsidR="00742953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2B3489" w:rsidRPr="00B1698C" w:rsidRDefault="002B3489" w:rsidP="002B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4) дефицит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="00564D1C">
        <w:rPr>
          <w:rFonts w:ascii="Times New Roman" w:hAnsi="Times New Roman" w:cs="Times New Roman"/>
          <w:sz w:val="28"/>
          <w:szCs w:val="28"/>
        </w:rPr>
        <w:t>на 2024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</w:t>
      </w:r>
      <w:r w:rsidR="00EC11B9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D1C">
        <w:rPr>
          <w:rFonts w:ascii="Times New Roman" w:hAnsi="Times New Roman" w:cs="Times New Roman"/>
          <w:sz w:val="28"/>
          <w:szCs w:val="28"/>
        </w:rPr>
        <w:t>тыс. рублей, на 2025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</w:t>
      </w:r>
      <w:r w:rsidR="00CD69AF">
        <w:rPr>
          <w:rFonts w:ascii="Times New Roman" w:hAnsi="Times New Roman" w:cs="Times New Roman"/>
          <w:sz w:val="28"/>
          <w:szCs w:val="28"/>
        </w:rPr>
        <w:t>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B3489" w:rsidRPr="00B1698C" w:rsidRDefault="002B3489" w:rsidP="002B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5) источники внутреннего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="00564D1C">
        <w:rPr>
          <w:rFonts w:ascii="Times New Roman" w:hAnsi="Times New Roman" w:cs="Times New Roman"/>
          <w:sz w:val="28"/>
          <w:szCs w:val="28"/>
        </w:rPr>
        <w:t>на 2024 и 2025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1D0E57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BE748C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B3489" w:rsidRPr="00B1698C" w:rsidRDefault="002B3489" w:rsidP="002B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489" w:rsidRPr="00B1698C" w:rsidRDefault="002B3489" w:rsidP="002B3489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2. Доходы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>на 20</w:t>
      </w:r>
      <w:r w:rsidR="00034341">
        <w:rPr>
          <w:rFonts w:ascii="Times New Roman" w:hAnsi="Times New Roman" w:cs="Times New Roman"/>
          <w:sz w:val="28"/>
          <w:szCs w:val="28"/>
        </w:rPr>
        <w:t>2</w:t>
      </w:r>
      <w:r w:rsidR="00564D1C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64D1C">
        <w:rPr>
          <w:rFonts w:ascii="Times New Roman" w:hAnsi="Times New Roman" w:cs="Times New Roman"/>
          <w:sz w:val="28"/>
          <w:szCs w:val="28"/>
        </w:rPr>
        <w:t>4 и 2025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2B3489" w:rsidRPr="00B1698C" w:rsidRDefault="002B3489" w:rsidP="002B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489" w:rsidRDefault="002B3489" w:rsidP="002B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B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нормативы </w:t>
      </w:r>
      <w:r w:rsidR="00BE748C">
        <w:rPr>
          <w:rFonts w:ascii="Times New Roman" w:hAnsi="Times New Roman" w:cs="Times New Roman"/>
          <w:sz w:val="28"/>
          <w:szCs w:val="28"/>
        </w:rPr>
        <w:t xml:space="preserve">отчислений </w:t>
      </w:r>
      <w:r>
        <w:rPr>
          <w:rFonts w:ascii="Times New Roman" w:hAnsi="Times New Roman" w:cs="Times New Roman"/>
          <w:sz w:val="28"/>
          <w:szCs w:val="28"/>
        </w:rPr>
        <w:t xml:space="preserve">доходов в бюджет поселения </w:t>
      </w:r>
      <w:r w:rsidR="00034341">
        <w:rPr>
          <w:rFonts w:ascii="Times New Roman" w:hAnsi="Times New Roman" w:cs="Times New Roman"/>
          <w:sz w:val="28"/>
          <w:szCs w:val="28"/>
        </w:rPr>
        <w:t>на</w:t>
      </w:r>
      <w:r w:rsidR="00564D1C">
        <w:rPr>
          <w:rFonts w:ascii="Times New Roman" w:hAnsi="Times New Roman" w:cs="Times New Roman"/>
          <w:sz w:val="28"/>
          <w:szCs w:val="28"/>
        </w:rPr>
        <w:t xml:space="preserve"> 2023</w:t>
      </w:r>
      <w:r w:rsidR="00BE748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64D1C">
        <w:rPr>
          <w:rFonts w:ascii="Times New Roman" w:hAnsi="Times New Roman" w:cs="Times New Roman"/>
          <w:sz w:val="28"/>
          <w:szCs w:val="28"/>
        </w:rPr>
        <w:t>4</w:t>
      </w:r>
      <w:r w:rsidR="00BE748C">
        <w:rPr>
          <w:rFonts w:ascii="Times New Roman" w:hAnsi="Times New Roman" w:cs="Times New Roman"/>
          <w:sz w:val="28"/>
          <w:szCs w:val="28"/>
        </w:rPr>
        <w:t xml:space="preserve"> и 202</w:t>
      </w:r>
      <w:r w:rsidR="00564D1C">
        <w:rPr>
          <w:rFonts w:ascii="Times New Roman" w:hAnsi="Times New Roman" w:cs="Times New Roman"/>
          <w:sz w:val="28"/>
          <w:szCs w:val="28"/>
        </w:rPr>
        <w:t>5</w:t>
      </w:r>
      <w:r w:rsidR="00BE748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1D0E57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BE748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E748C" w:rsidRDefault="002B3489" w:rsidP="002B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EB1">
        <w:rPr>
          <w:rFonts w:ascii="Times New Roman" w:hAnsi="Times New Roman" w:cs="Times New Roman"/>
          <w:sz w:val="28"/>
          <w:szCs w:val="28"/>
        </w:rPr>
        <w:t xml:space="preserve">2. Установить, что в составе бюджета поселения учитываются поступления доходов, в том числе безвозмездные поступления, получаемые из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80EB1">
        <w:rPr>
          <w:rFonts w:ascii="Times New Roman" w:hAnsi="Times New Roman" w:cs="Times New Roman"/>
          <w:sz w:val="28"/>
          <w:szCs w:val="28"/>
        </w:rPr>
        <w:t xml:space="preserve"> бюдж</w:t>
      </w:r>
      <w:r w:rsidR="00EC11B9">
        <w:rPr>
          <w:rFonts w:ascii="Times New Roman" w:hAnsi="Times New Roman" w:cs="Times New Roman"/>
          <w:sz w:val="28"/>
          <w:szCs w:val="28"/>
        </w:rPr>
        <w:t>ета:</w:t>
      </w:r>
    </w:p>
    <w:p w:rsidR="00BE748C" w:rsidRDefault="001A5965" w:rsidP="002B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564D1C">
        <w:rPr>
          <w:rFonts w:ascii="Times New Roman" w:hAnsi="Times New Roman" w:cs="Times New Roman"/>
          <w:sz w:val="28"/>
          <w:szCs w:val="28"/>
        </w:rPr>
        <w:t>23</w:t>
      </w:r>
      <w:r w:rsidR="002B3489" w:rsidRPr="00C80EB1">
        <w:rPr>
          <w:rFonts w:ascii="Times New Roman" w:hAnsi="Times New Roman" w:cs="Times New Roman"/>
          <w:sz w:val="28"/>
          <w:szCs w:val="28"/>
        </w:rPr>
        <w:t xml:space="preserve"> год </w:t>
      </w:r>
      <w:r w:rsidR="001D0E57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BE748C">
        <w:rPr>
          <w:rFonts w:ascii="Times New Roman" w:hAnsi="Times New Roman" w:cs="Times New Roman"/>
          <w:sz w:val="28"/>
          <w:szCs w:val="28"/>
        </w:rPr>
        <w:t>4 к настоящему Решению;</w:t>
      </w:r>
    </w:p>
    <w:p w:rsidR="002B3489" w:rsidRPr="00C80EB1" w:rsidRDefault="00BE748C" w:rsidP="002B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64D1C">
        <w:rPr>
          <w:rFonts w:ascii="Times New Roman" w:hAnsi="Times New Roman" w:cs="Times New Roman"/>
          <w:sz w:val="28"/>
          <w:szCs w:val="28"/>
        </w:rPr>
        <w:t>2024</w:t>
      </w:r>
      <w:r w:rsidR="002B3489">
        <w:rPr>
          <w:rFonts w:ascii="Times New Roman" w:hAnsi="Times New Roman" w:cs="Times New Roman"/>
          <w:sz w:val="28"/>
          <w:szCs w:val="28"/>
        </w:rPr>
        <w:t xml:space="preserve"> и 202</w:t>
      </w:r>
      <w:r w:rsidR="00564D1C">
        <w:rPr>
          <w:rFonts w:ascii="Times New Roman" w:hAnsi="Times New Roman" w:cs="Times New Roman"/>
          <w:sz w:val="28"/>
          <w:szCs w:val="28"/>
        </w:rPr>
        <w:t>5</w:t>
      </w:r>
      <w:r w:rsidR="001A5965">
        <w:rPr>
          <w:rFonts w:ascii="Times New Roman" w:hAnsi="Times New Roman" w:cs="Times New Roman"/>
          <w:sz w:val="28"/>
          <w:szCs w:val="28"/>
        </w:rPr>
        <w:t xml:space="preserve"> </w:t>
      </w:r>
      <w:r w:rsidR="002B3489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2B3489" w:rsidRPr="00C80EB1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1D0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2B3489" w:rsidRPr="00C80EB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B3489" w:rsidRPr="00B1698C" w:rsidRDefault="002B3489" w:rsidP="002B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8AF">
        <w:rPr>
          <w:rFonts w:ascii="Times New Roman" w:hAnsi="Times New Roman" w:cs="Times New Roman"/>
          <w:sz w:val="28"/>
          <w:szCs w:val="28"/>
        </w:rPr>
        <w:t>3. Средства в валюте Российской Федерации, полученные муниципальными казенными учреждениями от приносящей доход деятельности, подлежат перечислению в доход бюджета поселения.</w:t>
      </w:r>
    </w:p>
    <w:p w:rsidR="002B3489" w:rsidRPr="00B1698C" w:rsidRDefault="002B3489" w:rsidP="002B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489" w:rsidRDefault="003D62D2" w:rsidP="002B3489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</w:t>
      </w:r>
      <w:r w:rsidR="002B3489" w:rsidRPr="00B1698C">
        <w:rPr>
          <w:rFonts w:ascii="Times New Roman" w:hAnsi="Times New Roman" w:cs="Times New Roman"/>
          <w:sz w:val="28"/>
          <w:szCs w:val="28"/>
        </w:rPr>
        <w:t xml:space="preserve">. Бюджетные ассигнования </w:t>
      </w:r>
      <w:r w:rsidR="002B3489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="002B3489" w:rsidRPr="00B1698C">
        <w:rPr>
          <w:rFonts w:ascii="Times New Roman" w:hAnsi="Times New Roman" w:cs="Times New Roman"/>
          <w:sz w:val="28"/>
          <w:szCs w:val="28"/>
        </w:rPr>
        <w:t>на 20</w:t>
      </w:r>
      <w:r w:rsidR="001A5965">
        <w:rPr>
          <w:rFonts w:ascii="Times New Roman" w:hAnsi="Times New Roman" w:cs="Times New Roman"/>
          <w:sz w:val="28"/>
          <w:szCs w:val="28"/>
        </w:rPr>
        <w:t>2</w:t>
      </w:r>
      <w:r w:rsidR="00564D1C">
        <w:rPr>
          <w:rFonts w:ascii="Times New Roman" w:hAnsi="Times New Roman" w:cs="Times New Roman"/>
          <w:sz w:val="28"/>
          <w:szCs w:val="28"/>
        </w:rPr>
        <w:t>3 год и на плановый период 2024 и 2025</w:t>
      </w:r>
      <w:r w:rsidR="002B3489"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23B6B" w:rsidRPr="00B1698C" w:rsidRDefault="00823B6B" w:rsidP="002B3489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489" w:rsidRPr="00B1698C" w:rsidRDefault="002B3489" w:rsidP="002B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обязательств:</w:t>
      </w:r>
    </w:p>
    <w:p w:rsidR="002B3489" w:rsidRPr="00B1698C" w:rsidRDefault="002B3489" w:rsidP="002B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1) на 20</w:t>
      </w:r>
      <w:r w:rsidR="00564D1C">
        <w:rPr>
          <w:rFonts w:ascii="Times New Roman" w:hAnsi="Times New Roman" w:cs="Times New Roman"/>
          <w:sz w:val="28"/>
          <w:szCs w:val="28"/>
        </w:rPr>
        <w:t>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42953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64D1C">
        <w:rPr>
          <w:rFonts w:ascii="Times New Roman" w:hAnsi="Times New Roman" w:cs="Times New Roman"/>
          <w:sz w:val="28"/>
          <w:szCs w:val="28"/>
        </w:rPr>
        <w:t>2843,18</w:t>
      </w:r>
      <w:r w:rsidR="001A5965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2B3489" w:rsidRPr="00B1698C" w:rsidRDefault="00564D1C" w:rsidP="002B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2024</w:t>
      </w:r>
      <w:r w:rsidR="002B3489"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2580,38 тыс. рублей и на 2025</w:t>
      </w:r>
      <w:r w:rsidR="002B3489" w:rsidRPr="00B1698C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2334,38</w:t>
      </w:r>
      <w:r w:rsidR="002B3489" w:rsidRPr="00B1698C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2B3489" w:rsidRPr="00B1698C" w:rsidRDefault="002B3489" w:rsidP="002B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Утвердить распределение бюджетных ассигнований по разделам, подразделам, целевым статьям (муниципальным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и непрограммным направлениям деятельности), группам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2B3489" w:rsidRPr="00B1698C" w:rsidRDefault="00C80C00" w:rsidP="002B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64D1C">
        <w:rPr>
          <w:rFonts w:ascii="Times New Roman" w:hAnsi="Times New Roman" w:cs="Times New Roman"/>
          <w:sz w:val="28"/>
          <w:szCs w:val="28"/>
        </w:rPr>
        <w:t>на 2023</w:t>
      </w:r>
      <w:r w:rsidR="002B3489"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2B3489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D65CC9">
        <w:rPr>
          <w:rFonts w:ascii="Times New Roman" w:hAnsi="Times New Roman" w:cs="Times New Roman"/>
          <w:sz w:val="28"/>
          <w:szCs w:val="28"/>
        </w:rPr>
        <w:t>6</w:t>
      </w:r>
      <w:r w:rsidR="002B3489"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2B3489" w:rsidRPr="00B1698C" w:rsidRDefault="00564D1C" w:rsidP="002B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2024</w:t>
      </w:r>
      <w:r w:rsidR="00BE74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BE748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B3489" w:rsidRPr="00B1698C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2B3489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D65CC9">
        <w:rPr>
          <w:rFonts w:ascii="Times New Roman" w:hAnsi="Times New Roman" w:cs="Times New Roman"/>
          <w:sz w:val="28"/>
          <w:szCs w:val="28"/>
        </w:rPr>
        <w:t>7</w:t>
      </w:r>
      <w:r w:rsidR="002B3489"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B3489" w:rsidRPr="00B1698C" w:rsidRDefault="002B3489" w:rsidP="002B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>. Утвердить ведомственную структуру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2B3489" w:rsidRPr="00B1698C" w:rsidRDefault="00564D1C" w:rsidP="002B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2023</w:t>
      </w:r>
      <w:r w:rsidR="002B3489"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2B3489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D65CC9">
        <w:rPr>
          <w:rFonts w:ascii="Times New Roman" w:hAnsi="Times New Roman" w:cs="Times New Roman"/>
          <w:sz w:val="28"/>
          <w:szCs w:val="28"/>
        </w:rPr>
        <w:t>8</w:t>
      </w:r>
      <w:r w:rsidR="002B3489"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2B3489" w:rsidRPr="00B1698C" w:rsidRDefault="00C80C00" w:rsidP="002B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2</w:t>
      </w:r>
      <w:r w:rsidR="00564D1C">
        <w:rPr>
          <w:rFonts w:ascii="Times New Roman" w:hAnsi="Times New Roman" w:cs="Times New Roman"/>
          <w:sz w:val="28"/>
          <w:szCs w:val="28"/>
        </w:rPr>
        <w:t>024</w:t>
      </w:r>
      <w:r w:rsidR="002B3489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564D1C">
        <w:rPr>
          <w:rFonts w:ascii="Times New Roman" w:hAnsi="Times New Roman" w:cs="Times New Roman"/>
          <w:sz w:val="28"/>
          <w:szCs w:val="28"/>
        </w:rPr>
        <w:t>5</w:t>
      </w:r>
      <w:r w:rsidR="002B3489" w:rsidRPr="00B1698C">
        <w:rPr>
          <w:rFonts w:ascii="Times New Roman" w:hAnsi="Times New Roman" w:cs="Times New Roman"/>
          <w:sz w:val="28"/>
          <w:szCs w:val="28"/>
        </w:rPr>
        <w:t xml:space="preserve"> год</w:t>
      </w:r>
      <w:r w:rsidR="00BE748C">
        <w:rPr>
          <w:rFonts w:ascii="Times New Roman" w:hAnsi="Times New Roman" w:cs="Times New Roman"/>
          <w:sz w:val="28"/>
          <w:szCs w:val="28"/>
        </w:rPr>
        <w:t>ов</w:t>
      </w:r>
      <w:r w:rsidR="002B3489" w:rsidRPr="00B1698C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2B3489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D65CC9">
        <w:rPr>
          <w:rFonts w:ascii="Times New Roman" w:hAnsi="Times New Roman" w:cs="Times New Roman"/>
          <w:sz w:val="28"/>
          <w:szCs w:val="28"/>
        </w:rPr>
        <w:t>9</w:t>
      </w:r>
      <w:r w:rsidR="002B3489"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B3489" w:rsidRPr="00B1698C" w:rsidRDefault="00097176" w:rsidP="002B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3489" w:rsidRPr="00B1698C">
        <w:rPr>
          <w:rFonts w:ascii="Times New Roman" w:hAnsi="Times New Roman" w:cs="Times New Roman"/>
          <w:sz w:val="28"/>
          <w:szCs w:val="28"/>
        </w:rPr>
        <w:t xml:space="preserve">. </w:t>
      </w:r>
      <w:r w:rsidR="002B3489" w:rsidRPr="00533BA2">
        <w:rPr>
          <w:rFonts w:ascii="Times New Roman" w:hAnsi="Times New Roman" w:cs="Times New Roman"/>
          <w:sz w:val="28"/>
          <w:szCs w:val="28"/>
        </w:rPr>
        <w:t>Установить, что в 20</w:t>
      </w:r>
      <w:r w:rsidR="00D65CC9">
        <w:rPr>
          <w:rFonts w:ascii="Times New Roman" w:hAnsi="Times New Roman" w:cs="Times New Roman"/>
          <w:sz w:val="28"/>
          <w:szCs w:val="28"/>
        </w:rPr>
        <w:t>23</w:t>
      </w:r>
      <w:r w:rsidR="002B3489" w:rsidRPr="00533BA2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 w:rsidR="00D65CC9">
        <w:rPr>
          <w:rFonts w:ascii="Times New Roman" w:hAnsi="Times New Roman" w:cs="Times New Roman"/>
          <w:sz w:val="28"/>
          <w:szCs w:val="28"/>
        </w:rPr>
        <w:t>4</w:t>
      </w:r>
      <w:r w:rsidR="002B3489" w:rsidRPr="00533BA2">
        <w:rPr>
          <w:rFonts w:ascii="Times New Roman" w:hAnsi="Times New Roman" w:cs="Times New Roman"/>
          <w:sz w:val="28"/>
          <w:szCs w:val="28"/>
        </w:rPr>
        <w:t xml:space="preserve"> и 202</w:t>
      </w:r>
      <w:r w:rsidR="00D65CC9">
        <w:rPr>
          <w:rFonts w:ascii="Times New Roman" w:hAnsi="Times New Roman" w:cs="Times New Roman"/>
          <w:sz w:val="28"/>
          <w:szCs w:val="28"/>
        </w:rPr>
        <w:t>5</w:t>
      </w:r>
      <w:r w:rsidR="002B3489" w:rsidRPr="00533BA2">
        <w:rPr>
          <w:rFonts w:ascii="Times New Roman" w:hAnsi="Times New Roman" w:cs="Times New Roman"/>
          <w:sz w:val="28"/>
          <w:szCs w:val="28"/>
        </w:rPr>
        <w:t xml:space="preserve"> годов за </w:t>
      </w:r>
      <w:r w:rsidR="002B3489" w:rsidRPr="00533BA2">
        <w:rPr>
          <w:rFonts w:ascii="Times New Roman" w:hAnsi="Times New Roman" w:cs="Times New Roman"/>
          <w:sz w:val="28"/>
          <w:szCs w:val="28"/>
        </w:rPr>
        <w:lastRenderedPageBreak/>
        <w:t xml:space="preserve">счет средств бюджета поселения оказываются муниципальные услуги (выполняются работы) в соответствии с перечнем, объемом муниципальных услуг (работ) и нормативами финансовых затрат (стоимостью) муниципальных услуг (работ), утвержденными органами местного самоуправления </w:t>
      </w:r>
      <w:proofErr w:type="spellStart"/>
      <w:r w:rsidR="002B3489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2B3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489">
        <w:rPr>
          <w:rFonts w:ascii="Times New Roman" w:hAnsi="Times New Roman" w:cs="Times New Roman"/>
          <w:sz w:val="28"/>
          <w:szCs w:val="28"/>
        </w:rPr>
        <w:t>Шанчы</w:t>
      </w:r>
      <w:proofErr w:type="spellEnd"/>
      <w:r w:rsidR="002B3489" w:rsidRPr="00533BA2">
        <w:rPr>
          <w:rFonts w:ascii="Times New Roman" w:hAnsi="Times New Roman" w:cs="Times New Roman"/>
          <w:sz w:val="28"/>
          <w:szCs w:val="28"/>
        </w:rPr>
        <w:t xml:space="preserve">. Оказание муниципальных услуг (выполнение работ) осуществляется в соответствии с муниципальным заданием, сформированным в порядке, установленном </w:t>
      </w:r>
      <w:proofErr w:type="spellStart"/>
      <w:r w:rsidR="002B3489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2B3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489">
        <w:rPr>
          <w:rFonts w:ascii="Times New Roman" w:hAnsi="Times New Roman" w:cs="Times New Roman"/>
          <w:sz w:val="28"/>
          <w:szCs w:val="28"/>
        </w:rPr>
        <w:t>Шанчы</w:t>
      </w:r>
      <w:proofErr w:type="spellEnd"/>
      <w:r w:rsidR="002B3489" w:rsidRPr="00533BA2">
        <w:rPr>
          <w:rFonts w:ascii="Times New Roman" w:hAnsi="Times New Roman" w:cs="Times New Roman"/>
          <w:sz w:val="28"/>
          <w:szCs w:val="28"/>
        </w:rPr>
        <w:t>.</w:t>
      </w:r>
    </w:p>
    <w:p w:rsidR="002B3489" w:rsidRPr="00B1698C" w:rsidRDefault="002B3489" w:rsidP="002B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</w:p>
    <w:p w:rsidR="002B3489" w:rsidRDefault="003D62D2" w:rsidP="002B3489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</w:t>
      </w:r>
      <w:r w:rsidR="002B3489" w:rsidRPr="00B1698C">
        <w:rPr>
          <w:rFonts w:ascii="Times New Roman" w:hAnsi="Times New Roman" w:cs="Times New Roman"/>
          <w:sz w:val="28"/>
          <w:szCs w:val="28"/>
        </w:rPr>
        <w:t>. Особенности использования бюджетных ассигнований по обеспечению деятельности органов местного самоуправления Республики Тыва и муниципальных учреждений</w:t>
      </w:r>
    </w:p>
    <w:p w:rsidR="00823B6B" w:rsidRPr="00B1698C" w:rsidRDefault="00823B6B" w:rsidP="002B3489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489" w:rsidRDefault="002B3489" w:rsidP="002B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не вправе принимать решения, приводящие к увеличению численности муниципальных служащих и работников </w:t>
      </w:r>
      <w:r w:rsidRPr="00054707">
        <w:rPr>
          <w:rFonts w:ascii="Times New Roman" w:hAnsi="Times New Roman" w:cs="Times New Roman"/>
          <w:sz w:val="28"/>
          <w:szCs w:val="28"/>
        </w:rPr>
        <w:t>муниципальных казенных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C80C00" w:rsidRPr="00B1698C" w:rsidRDefault="00C80C00" w:rsidP="002B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489" w:rsidRPr="00B1698C" w:rsidRDefault="002B3489" w:rsidP="002B3489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3"/>
      <w:bookmarkEnd w:id="4"/>
      <w:r>
        <w:rPr>
          <w:rFonts w:ascii="Times New Roman" w:hAnsi="Times New Roman" w:cs="Times New Roman"/>
          <w:sz w:val="28"/>
          <w:szCs w:val="28"/>
        </w:rPr>
        <w:t>Статья</w:t>
      </w:r>
      <w:r w:rsidR="003D62D2">
        <w:rPr>
          <w:rFonts w:ascii="Times New Roman" w:hAnsi="Times New Roman" w:cs="Times New Roman"/>
          <w:sz w:val="28"/>
          <w:szCs w:val="28"/>
        </w:rPr>
        <w:t xml:space="preserve"> 5</w:t>
      </w:r>
      <w:r w:rsidRPr="00B1698C">
        <w:rPr>
          <w:rFonts w:ascii="Times New Roman" w:hAnsi="Times New Roman" w:cs="Times New Roman"/>
          <w:sz w:val="28"/>
          <w:szCs w:val="28"/>
        </w:rPr>
        <w:t xml:space="preserve">. Предоставление муниципальных гарантий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в валюте Российской Федерации</w:t>
      </w:r>
    </w:p>
    <w:p w:rsidR="002B3489" w:rsidRPr="00B1698C" w:rsidRDefault="002B3489" w:rsidP="002B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489" w:rsidRDefault="00C80C00" w:rsidP="002B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65CC9">
        <w:rPr>
          <w:rFonts w:ascii="Times New Roman" w:hAnsi="Times New Roman" w:cs="Times New Roman"/>
          <w:sz w:val="28"/>
          <w:szCs w:val="28"/>
        </w:rPr>
        <w:t>становить, что в 2023</w:t>
      </w:r>
      <w:r w:rsidR="002B3489"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 w:rsidR="00D65CC9">
        <w:rPr>
          <w:rFonts w:ascii="Times New Roman" w:hAnsi="Times New Roman" w:cs="Times New Roman"/>
          <w:sz w:val="28"/>
          <w:szCs w:val="28"/>
        </w:rPr>
        <w:t>4 и 2025</w:t>
      </w:r>
      <w:r w:rsidR="002B3489" w:rsidRPr="00B1698C">
        <w:rPr>
          <w:rFonts w:ascii="Times New Roman" w:hAnsi="Times New Roman" w:cs="Times New Roman"/>
          <w:sz w:val="28"/>
          <w:szCs w:val="28"/>
        </w:rPr>
        <w:t xml:space="preserve"> годов муниципальные гарантии</w:t>
      </w:r>
      <w:r w:rsidR="002B3489" w:rsidRPr="006168E1">
        <w:t xml:space="preserve"> </w:t>
      </w:r>
      <w:proofErr w:type="spellStart"/>
      <w:r w:rsidR="002B3489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2B3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489">
        <w:rPr>
          <w:rFonts w:ascii="Times New Roman" w:hAnsi="Times New Roman" w:cs="Times New Roman"/>
          <w:sz w:val="28"/>
          <w:szCs w:val="28"/>
        </w:rPr>
        <w:t>Шанчы</w:t>
      </w:r>
      <w:proofErr w:type="spellEnd"/>
      <w:r w:rsidR="002B3489">
        <w:rPr>
          <w:rFonts w:ascii="Times New Roman" w:hAnsi="Times New Roman" w:cs="Times New Roman"/>
          <w:sz w:val="28"/>
          <w:szCs w:val="28"/>
        </w:rPr>
        <w:t xml:space="preserve"> </w:t>
      </w:r>
      <w:r w:rsidR="002B3489" w:rsidRPr="00B1698C">
        <w:rPr>
          <w:rFonts w:ascii="Times New Roman" w:hAnsi="Times New Roman" w:cs="Times New Roman"/>
          <w:sz w:val="28"/>
          <w:szCs w:val="28"/>
        </w:rPr>
        <w:t>не предоставляются.</w:t>
      </w:r>
    </w:p>
    <w:p w:rsidR="00823B6B" w:rsidRPr="00B1698C" w:rsidRDefault="00823B6B" w:rsidP="002B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489" w:rsidRDefault="003D62D2" w:rsidP="00C80C0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6</w:t>
      </w:r>
      <w:r w:rsidR="002B3489" w:rsidRPr="00B1698C">
        <w:rPr>
          <w:rFonts w:ascii="Times New Roman" w:hAnsi="Times New Roman" w:cs="Times New Roman"/>
          <w:sz w:val="28"/>
          <w:szCs w:val="28"/>
        </w:rPr>
        <w:t xml:space="preserve">. Резервный фонд </w:t>
      </w:r>
      <w:proofErr w:type="spellStart"/>
      <w:r w:rsidR="002B3489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2B3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489">
        <w:rPr>
          <w:rFonts w:ascii="Times New Roman" w:hAnsi="Times New Roman" w:cs="Times New Roman"/>
          <w:sz w:val="28"/>
          <w:szCs w:val="28"/>
        </w:rPr>
        <w:t>Шанчы</w:t>
      </w:r>
      <w:proofErr w:type="spellEnd"/>
      <w:r w:rsidR="002B3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B6B" w:rsidRPr="00B1698C" w:rsidRDefault="00823B6B" w:rsidP="00C80C0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489" w:rsidRDefault="002B3489" w:rsidP="00C80C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в расходной части </w:t>
      </w:r>
      <w:r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Pr="00B1698C">
        <w:rPr>
          <w:rFonts w:ascii="Times New Roman" w:hAnsi="Times New Roman" w:cs="Times New Roman"/>
          <w:sz w:val="28"/>
          <w:szCs w:val="28"/>
        </w:rPr>
        <w:t xml:space="preserve">предусматривается резервный фонд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CC9">
        <w:rPr>
          <w:rFonts w:ascii="Times New Roman" w:hAnsi="Times New Roman" w:cs="Times New Roman"/>
          <w:sz w:val="28"/>
          <w:szCs w:val="28"/>
        </w:rPr>
        <w:t>на 2023</w:t>
      </w:r>
      <w:r w:rsidR="001A5965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097E5C">
        <w:rPr>
          <w:rFonts w:ascii="Times New Roman" w:hAnsi="Times New Roman" w:cs="Times New Roman"/>
          <w:sz w:val="28"/>
          <w:szCs w:val="28"/>
        </w:rPr>
        <w:t>5</w:t>
      </w:r>
      <w:r w:rsidR="00EC11B9" w:rsidRPr="00097E5C">
        <w:rPr>
          <w:rFonts w:ascii="Times New Roman" w:hAnsi="Times New Roman" w:cs="Times New Roman"/>
          <w:sz w:val="28"/>
          <w:szCs w:val="28"/>
        </w:rPr>
        <w:t>,0</w:t>
      </w:r>
      <w:r w:rsidR="00D65CC9">
        <w:rPr>
          <w:rFonts w:ascii="Times New Roman" w:hAnsi="Times New Roman" w:cs="Times New Roman"/>
          <w:sz w:val="28"/>
          <w:szCs w:val="28"/>
        </w:rPr>
        <w:t xml:space="preserve"> тыс. рублей, на 2024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097E5C">
        <w:rPr>
          <w:rFonts w:ascii="Times New Roman" w:hAnsi="Times New Roman" w:cs="Times New Roman"/>
          <w:sz w:val="28"/>
          <w:szCs w:val="28"/>
        </w:rPr>
        <w:t>5</w:t>
      </w:r>
      <w:r w:rsidR="00EC11B9" w:rsidRPr="00097E5C">
        <w:rPr>
          <w:rFonts w:ascii="Times New Roman" w:hAnsi="Times New Roman" w:cs="Times New Roman"/>
          <w:sz w:val="28"/>
          <w:szCs w:val="28"/>
        </w:rPr>
        <w:t>,0</w:t>
      </w:r>
      <w:r w:rsidR="00D65CC9">
        <w:rPr>
          <w:rFonts w:ascii="Times New Roman" w:hAnsi="Times New Roman" w:cs="Times New Roman"/>
          <w:sz w:val="28"/>
          <w:szCs w:val="28"/>
        </w:rPr>
        <w:t xml:space="preserve"> тыс. рублей, на 2025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097E5C">
        <w:rPr>
          <w:rFonts w:ascii="Times New Roman" w:hAnsi="Times New Roman" w:cs="Times New Roman"/>
          <w:sz w:val="28"/>
          <w:szCs w:val="28"/>
        </w:rPr>
        <w:t>5</w:t>
      </w:r>
      <w:r w:rsidR="00EC11B9" w:rsidRPr="00097E5C">
        <w:rPr>
          <w:rFonts w:ascii="Times New Roman" w:hAnsi="Times New Roman" w:cs="Times New Roman"/>
          <w:sz w:val="28"/>
          <w:szCs w:val="28"/>
        </w:rPr>
        <w:t>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23B6B" w:rsidRPr="00B1698C" w:rsidRDefault="00823B6B" w:rsidP="00C80C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489" w:rsidRDefault="003D62D2" w:rsidP="00C80C0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7</w:t>
      </w:r>
      <w:r w:rsidR="002B3489" w:rsidRPr="00B1698C">
        <w:rPr>
          <w:rFonts w:ascii="Times New Roman" w:hAnsi="Times New Roman" w:cs="Times New Roman"/>
          <w:sz w:val="28"/>
          <w:szCs w:val="28"/>
        </w:rPr>
        <w:t xml:space="preserve">. Особенности исполнения </w:t>
      </w:r>
      <w:r w:rsidR="002B3489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="00D65CC9">
        <w:rPr>
          <w:rFonts w:ascii="Times New Roman" w:hAnsi="Times New Roman" w:cs="Times New Roman"/>
          <w:sz w:val="28"/>
          <w:szCs w:val="28"/>
        </w:rPr>
        <w:t>на 2023</w:t>
      </w:r>
      <w:r w:rsidR="002B3489" w:rsidRPr="00B169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23B6B" w:rsidRPr="00B1698C" w:rsidRDefault="00823B6B" w:rsidP="00C80C0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489" w:rsidRPr="00B1698C" w:rsidRDefault="002B3489" w:rsidP="002B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Установить, что не использованные по состоянию на 1 января 20</w:t>
      </w:r>
      <w:r w:rsidR="001A5965">
        <w:rPr>
          <w:rFonts w:ascii="Times New Roman" w:hAnsi="Times New Roman" w:cs="Times New Roman"/>
          <w:sz w:val="28"/>
          <w:szCs w:val="28"/>
        </w:rPr>
        <w:t>2</w:t>
      </w:r>
      <w:r w:rsidR="00D65CC9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бюджету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508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форме субвенций, субсидий и иных межбюджетных трансфертов, имеющих целевое назначение, подлежат возврату в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 </w:t>
      </w:r>
      <w:r w:rsidRPr="002037B0">
        <w:rPr>
          <w:rFonts w:ascii="Times New Roman" w:hAnsi="Times New Roman" w:cs="Times New Roman"/>
          <w:sz w:val="28"/>
          <w:szCs w:val="28"/>
        </w:rPr>
        <w:t>в течение первых 15 рабочих дней 20</w:t>
      </w:r>
      <w:r w:rsidR="00D65CC9">
        <w:rPr>
          <w:rFonts w:ascii="Times New Roman" w:hAnsi="Times New Roman" w:cs="Times New Roman"/>
          <w:sz w:val="28"/>
          <w:szCs w:val="28"/>
        </w:rPr>
        <w:t>23</w:t>
      </w:r>
      <w:r w:rsidRPr="002037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B3489" w:rsidRPr="00B1698C" w:rsidRDefault="002B3489" w:rsidP="002B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3E15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вправе в случае отклонения поступлений совокупных доходов в бюджет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1698C">
        <w:rPr>
          <w:rFonts w:ascii="Times New Roman" w:hAnsi="Times New Roman" w:cs="Times New Roman"/>
          <w:sz w:val="28"/>
          <w:szCs w:val="28"/>
        </w:rPr>
        <w:t>против сумм, установленных статьями 1 и 2 настоящего Закона, привлекать кредиты кредитных организаций и бюджетные кредиты для покрытия временных кассовых разрывов, возникающих при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>, в порядке, предусмотренном бюджетным законодательством Российской Федерации.</w:t>
      </w:r>
    </w:p>
    <w:p w:rsidR="002B3489" w:rsidRPr="00604BD3" w:rsidRDefault="00D65CC9" w:rsidP="002B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в 2023 году и на плановый период 2024</w:t>
      </w:r>
      <w:r w:rsidR="002B3489" w:rsidRPr="00FD5087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2B3489" w:rsidRPr="00FD5087">
        <w:rPr>
          <w:rFonts w:ascii="Times New Roman" w:hAnsi="Times New Roman" w:cs="Times New Roman"/>
          <w:sz w:val="28"/>
          <w:szCs w:val="28"/>
        </w:rPr>
        <w:t xml:space="preserve"> годов </w:t>
      </w:r>
      <w:proofErr w:type="spellStart"/>
      <w:r w:rsidR="002B3489" w:rsidRPr="00FD5087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2B3489" w:rsidRPr="00FD5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489" w:rsidRPr="00FD5087">
        <w:rPr>
          <w:rFonts w:ascii="Times New Roman" w:hAnsi="Times New Roman" w:cs="Times New Roman"/>
          <w:sz w:val="28"/>
          <w:szCs w:val="28"/>
        </w:rPr>
        <w:t>Шанчы</w:t>
      </w:r>
      <w:proofErr w:type="spellEnd"/>
      <w:r w:rsidR="002B3489" w:rsidRPr="00FD5087">
        <w:rPr>
          <w:rFonts w:ascii="Times New Roman" w:hAnsi="Times New Roman" w:cs="Times New Roman"/>
          <w:sz w:val="28"/>
          <w:szCs w:val="28"/>
        </w:rPr>
        <w:t xml:space="preserve"> в целях исполнения бюджета поселения право привлекать </w:t>
      </w:r>
      <w:proofErr w:type="gramStart"/>
      <w:r w:rsidR="002B3489" w:rsidRPr="00FD5087">
        <w:rPr>
          <w:rFonts w:ascii="Times New Roman" w:hAnsi="Times New Roman" w:cs="Times New Roman"/>
          <w:sz w:val="28"/>
          <w:szCs w:val="28"/>
        </w:rPr>
        <w:t>из федерального бюджета бюджетные кредиты на пополнение остатков средств на счетах бюджета поселения в соответствии со статьей</w:t>
      </w:r>
      <w:proofErr w:type="gramEnd"/>
      <w:r w:rsidR="002B3489" w:rsidRPr="00FD5087">
        <w:rPr>
          <w:rFonts w:ascii="Times New Roman" w:hAnsi="Times New Roman" w:cs="Times New Roman"/>
          <w:sz w:val="28"/>
          <w:szCs w:val="28"/>
        </w:rPr>
        <w:t xml:space="preserve"> 93.6 Бюджетного кодекса </w:t>
      </w:r>
      <w:bookmarkStart w:id="5" w:name="_GoBack"/>
      <w:r w:rsidR="002B3489" w:rsidRPr="00FD5087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в порядке, предусмотренном бюджетным законодательством Российской Федерации.</w:t>
      </w:r>
    </w:p>
    <w:p w:rsidR="002B3489" w:rsidRDefault="002B3489" w:rsidP="002B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BD3">
        <w:rPr>
          <w:rFonts w:ascii="Times New Roman" w:hAnsi="Times New Roman" w:cs="Times New Roman"/>
          <w:sz w:val="28"/>
          <w:szCs w:val="28"/>
        </w:rPr>
        <w:t xml:space="preserve">Право заключения договора о предоставлении бюджетного кредита на пополнение остатков средств на счетах бюджета поселения от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BD3">
        <w:rPr>
          <w:rFonts w:ascii="Times New Roman" w:hAnsi="Times New Roman" w:cs="Times New Roman"/>
          <w:sz w:val="28"/>
          <w:szCs w:val="28"/>
        </w:rPr>
        <w:t xml:space="preserve">предоставить Финансовому управлению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04BD3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6C13BD" w:rsidRDefault="006C13BD" w:rsidP="002B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3.Казначейское сопровождение осуществляется в отношении следующих средств:</w:t>
      </w:r>
    </w:p>
    <w:p w:rsidR="006C13BD" w:rsidRDefault="006C13BD" w:rsidP="002B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получаемых на основании государственных контрактов, договоров (соглашений), контрактов (договоров), источником финансового обеспечения которых являются пре</w:t>
      </w:r>
      <w:r w:rsidR="00454F93">
        <w:rPr>
          <w:rFonts w:ascii="Times New Roman" w:hAnsi="Times New Roman" w:cs="Times New Roman"/>
          <w:sz w:val="28"/>
          <w:szCs w:val="28"/>
        </w:rPr>
        <w:t xml:space="preserve">доставляемые из  местного 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6255F6">
        <w:rPr>
          <w:rFonts w:ascii="Times New Roman" w:hAnsi="Times New Roman" w:cs="Times New Roman"/>
          <w:sz w:val="28"/>
          <w:szCs w:val="28"/>
        </w:rPr>
        <w:t xml:space="preserve">средства, предоставляемые  из бюджета поселения (указываем наименование бюджета или сокращенное наименование по тексту) </w:t>
      </w:r>
      <w:r>
        <w:rPr>
          <w:rFonts w:ascii="Times New Roman" w:hAnsi="Times New Roman" w:cs="Times New Roman"/>
          <w:sz w:val="28"/>
          <w:szCs w:val="28"/>
        </w:rPr>
        <w:t xml:space="preserve"> к которым не могут быть отнесены авансы и расчеты, по государственным контрактам, заключаемым на </w:t>
      </w:r>
      <w:r w:rsidR="007A1F96">
        <w:rPr>
          <w:rFonts w:ascii="Times New Roman" w:hAnsi="Times New Roman" w:cs="Times New Roman"/>
          <w:sz w:val="28"/>
          <w:szCs w:val="28"/>
        </w:rPr>
        <w:t>сумму менее 20</w:t>
      </w:r>
      <w:r w:rsidR="00EF0BE7">
        <w:rPr>
          <w:rFonts w:ascii="Times New Roman" w:hAnsi="Times New Roman" w:cs="Times New Roman"/>
          <w:sz w:val="28"/>
          <w:szCs w:val="28"/>
        </w:rPr>
        <w:t xml:space="preserve"> </w:t>
      </w:r>
      <w:r w:rsidR="00BB7F79">
        <w:rPr>
          <w:rFonts w:ascii="Times New Roman" w:hAnsi="Times New Roman" w:cs="Times New Roman"/>
          <w:sz w:val="28"/>
          <w:szCs w:val="28"/>
        </w:rPr>
        <w:t xml:space="preserve"> миллионов рублей.</w:t>
      </w:r>
    </w:p>
    <w:p w:rsidR="00C80C00" w:rsidRDefault="00823B6B" w:rsidP="002B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3489" w:rsidRPr="00604BD3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на официальном сайте </w:t>
      </w:r>
      <w:proofErr w:type="spellStart"/>
      <w:r w:rsidR="002B3489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2B34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489">
        <w:rPr>
          <w:rFonts w:ascii="Times New Roman" w:hAnsi="Times New Roman" w:cs="Times New Roman"/>
          <w:sz w:val="28"/>
          <w:szCs w:val="28"/>
        </w:rPr>
        <w:t>Шанчы</w:t>
      </w:r>
      <w:proofErr w:type="spellEnd"/>
      <w:r w:rsidR="002B3489" w:rsidRPr="00604BD3">
        <w:rPr>
          <w:rFonts w:ascii="Times New Roman" w:hAnsi="Times New Roman" w:cs="Times New Roman"/>
          <w:sz w:val="28"/>
          <w:szCs w:val="28"/>
        </w:rPr>
        <w:t>.</w:t>
      </w:r>
    </w:p>
    <w:p w:rsidR="00823B6B" w:rsidRDefault="00823B6B" w:rsidP="002B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B6B" w:rsidRPr="00B1698C" w:rsidRDefault="000E5242" w:rsidP="002B3489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8</w:t>
      </w:r>
      <w:r w:rsidR="002B3489" w:rsidRPr="00B1698C">
        <w:rPr>
          <w:rFonts w:ascii="Times New Roman" w:hAnsi="Times New Roman" w:cs="Times New Roman"/>
          <w:sz w:val="28"/>
          <w:szCs w:val="28"/>
        </w:rPr>
        <w:t>. Порядок вступления в силу настоящего Решения</w:t>
      </w:r>
    </w:p>
    <w:p w:rsidR="002B3489" w:rsidRPr="00B1698C" w:rsidRDefault="002B3489" w:rsidP="002B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 w:rsidR="00401B34">
        <w:rPr>
          <w:rFonts w:ascii="Times New Roman" w:hAnsi="Times New Roman" w:cs="Times New Roman"/>
          <w:sz w:val="28"/>
          <w:szCs w:val="28"/>
        </w:rPr>
        <w:t>23</w:t>
      </w:r>
      <w:r w:rsidRPr="00B1698C">
        <w:rPr>
          <w:rFonts w:ascii="Times New Roman" w:hAnsi="Times New Roman" w:cs="Times New Roman"/>
          <w:sz w:val="28"/>
          <w:szCs w:val="28"/>
        </w:rPr>
        <w:t>года.</w:t>
      </w:r>
    </w:p>
    <w:p w:rsidR="002B3489" w:rsidRPr="00B1698C" w:rsidRDefault="002B3489" w:rsidP="002B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489" w:rsidRPr="00B1698C" w:rsidRDefault="002B3489" w:rsidP="002B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489" w:rsidRPr="00B1698C" w:rsidRDefault="002B3489" w:rsidP="002B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489" w:rsidRDefault="002B3489" w:rsidP="002B34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Хурала представителей</w:t>
      </w:r>
    </w:p>
    <w:p w:rsidR="002B3489" w:rsidRDefault="002B3489" w:rsidP="002B34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B3489" w:rsidRDefault="002B3489" w:rsidP="002B34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D6D" w:rsidRDefault="002B3489" w:rsidP="002B348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кожуу</w:t>
      </w:r>
      <w:r w:rsidR="0048517D">
        <w:rPr>
          <w:sz w:val="28"/>
          <w:szCs w:val="28"/>
        </w:rPr>
        <w:t>на</w:t>
      </w:r>
      <w:proofErr w:type="spellEnd"/>
      <w:r w:rsidR="0048517D">
        <w:rPr>
          <w:sz w:val="28"/>
          <w:szCs w:val="28"/>
        </w:rPr>
        <w:t xml:space="preserve"> Республ</w:t>
      </w:r>
      <w:r w:rsidR="0094719E">
        <w:rPr>
          <w:sz w:val="28"/>
          <w:szCs w:val="28"/>
        </w:rPr>
        <w:t>ики Тыва</w:t>
      </w:r>
      <w:r w:rsidR="0094719E">
        <w:rPr>
          <w:sz w:val="28"/>
          <w:szCs w:val="28"/>
        </w:rPr>
        <w:tab/>
      </w:r>
      <w:r w:rsidR="0094719E">
        <w:rPr>
          <w:sz w:val="28"/>
          <w:szCs w:val="28"/>
        </w:rPr>
        <w:tab/>
      </w:r>
      <w:r w:rsidR="0094719E">
        <w:rPr>
          <w:sz w:val="28"/>
          <w:szCs w:val="28"/>
        </w:rPr>
        <w:tab/>
      </w:r>
      <w:r w:rsidR="0094719E">
        <w:rPr>
          <w:sz w:val="28"/>
          <w:szCs w:val="28"/>
        </w:rPr>
        <w:tab/>
        <w:t xml:space="preserve">       </w:t>
      </w:r>
      <w:r w:rsidR="0094719E">
        <w:rPr>
          <w:sz w:val="28"/>
          <w:szCs w:val="28"/>
        </w:rPr>
        <w:tab/>
      </w:r>
      <w:r w:rsidR="0094719E">
        <w:rPr>
          <w:sz w:val="28"/>
          <w:szCs w:val="28"/>
        </w:rPr>
        <w:tab/>
      </w:r>
      <w:proofErr w:type="spellStart"/>
      <w:r w:rsidR="0094719E">
        <w:rPr>
          <w:sz w:val="28"/>
          <w:szCs w:val="28"/>
        </w:rPr>
        <w:t>С.Х</w:t>
      </w:r>
      <w:r w:rsidR="00401B34">
        <w:rPr>
          <w:sz w:val="28"/>
          <w:szCs w:val="28"/>
        </w:rPr>
        <w:t>.Тулуш</w:t>
      </w:r>
      <w:proofErr w:type="spellEnd"/>
      <w:r w:rsidR="00401B34">
        <w:rPr>
          <w:sz w:val="28"/>
          <w:szCs w:val="28"/>
        </w:rPr>
        <w:t>.</w:t>
      </w:r>
    </w:p>
    <w:p w:rsidR="005F23D8" w:rsidRDefault="005F23D8" w:rsidP="002B3489">
      <w:pPr>
        <w:rPr>
          <w:sz w:val="28"/>
          <w:szCs w:val="28"/>
        </w:rPr>
      </w:pPr>
    </w:p>
    <w:p w:rsidR="005F23D8" w:rsidRDefault="005F23D8" w:rsidP="002B3489">
      <w:pPr>
        <w:rPr>
          <w:sz w:val="28"/>
          <w:szCs w:val="28"/>
        </w:rPr>
      </w:pPr>
    </w:p>
    <w:bookmarkEnd w:id="5"/>
    <w:p w:rsidR="00F44058" w:rsidRDefault="00F44058" w:rsidP="002B3489">
      <w:pPr>
        <w:rPr>
          <w:sz w:val="28"/>
          <w:szCs w:val="28"/>
        </w:rPr>
      </w:pPr>
    </w:p>
    <w:p w:rsidR="00F44058" w:rsidRDefault="00F44058" w:rsidP="002B3489">
      <w:pPr>
        <w:rPr>
          <w:sz w:val="28"/>
          <w:szCs w:val="28"/>
        </w:rPr>
      </w:pPr>
    </w:p>
    <w:p w:rsidR="00F44058" w:rsidRDefault="00F44058" w:rsidP="002B3489">
      <w:pPr>
        <w:rPr>
          <w:sz w:val="28"/>
          <w:szCs w:val="28"/>
        </w:rPr>
      </w:pPr>
    </w:p>
    <w:p w:rsidR="00F44058" w:rsidRDefault="00F44058" w:rsidP="002B3489">
      <w:pPr>
        <w:rPr>
          <w:sz w:val="28"/>
          <w:szCs w:val="28"/>
        </w:rPr>
      </w:pPr>
    </w:p>
    <w:p w:rsidR="00F44058" w:rsidRDefault="00F44058" w:rsidP="002B3489">
      <w:pPr>
        <w:rPr>
          <w:sz w:val="28"/>
          <w:szCs w:val="28"/>
        </w:rPr>
      </w:pPr>
    </w:p>
    <w:p w:rsidR="00F44058" w:rsidRDefault="00F44058" w:rsidP="002B3489">
      <w:pPr>
        <w:rPr>
          <w:sz w:val="28"/>
          <w:szCs w:val="28"/>
        </w:rPr>
      </w:pPr>
    </w:p>
    <w:p w:rsidR="00F44058" w:rsidRDefault="00F44058" w:rsidP="002B3489">
      <w:pPr>
        <w:rPr>
          <w:sz w:val="28"/>
          <w:szCs w:val="28"/>
        </w:rPr>
      </w:pPr>
    </w:p>
    <w:p w:rsidR="00F44058" w:rsidRDefault="00F44058" w:rsidP="002B3489">
      <w:pPr>
        <w:rPr>
          <w:sz w:val="28"/>
          <w:szCs w:val="28"/>
        </w:rPr>
      </w:pPr>
    </w:p>
    <w:p w:rsidR="00F44058" w:rsidRDefault="00F44058" w:rsidP="002B3489">
      <w:pPr>
        <w:rPr>
          <w:sz w:val="28"/>
          <w:szCs w:val="28"/>
        </w:rPr>
      </w:pPr>
    </w:p>
    <w:p w:rsidR="00F44058" w:rsidRDefault="00F44058" w:rsidP="002B3489">
      <w:pPr>
        <w:rPr>
          <w:sz w:val="28"/>
          <w:szCs w:val="28"/>
        </w:rPr>
      </w:pPr>
    </w:p>
    <w:p w:rsidR="00F44058" w:rsidRDefault="00F44058" w:rsidP="002B3489">
      <w:pPr>
        <w:rPr>
          <w:sz w:val="28"/>
          <w:szCs w:val="28"/>
        </w:rPr>
      </w:pPr>
    </w:p>
    <w:p w:rsidR="00F44058" w:rsidRDefault="00F44058" w:rsidP="002B3489">
      <w:pPr>
        <w:rPr>
          <w:sz w:val="28"/>
          <w:szCs w:val="28"/>
        </w:rPr>
      </w:pPr>
    </w:p>
    <w:p w:rsidR="00F44058" w:rsidRDefault="00F44058" w:rsidP="002B3489">
      <w:pPr>
        <w:rPr>
          <w:sz w:val="28"/>
          <w:szCs w:val="28"/>
        </w:rPr>
      </w:pPr>
    </w:p>
    <w:p w:rsidR="00F44058" w:rsidRDefault="00F44058" w:rsidP="002B3489">
      <w:pPr>
        <w:rPr>
          <w:sz w:val="28"/>
          <w:szCs w:val="28"/>
        </w:rPr>
      </w:pPr>
    </w:p>
    <w:p w:rsidR="00F44058" w:rsidRDefault="00F44058" w:rsidP="002B3489">
      <w:pPr>
        <w:rPr>
          <w:sz w:val="28"/>
          <w:szCs w:val="28"/>
        </w:rPr>
      </w:pPr>
    </w:p>
    <w:p w:rsidR="005F23D8" w:rsidRDefault="005F23D8" w:rsidP="002B3489">
      <w:pPr>
        <w:rPr>
          <w:sz w:val="28"/>
          <w:szCs w:val="28"/>
        </w:rPr>
      </w:pPr>
    </w:p>
    <w:p w:rsidR="007735C1" w:rsidRPr="00034341" w:rsidRDefault="007735C1" w:rsidP="007735C1">
      <w:pPr>
        <w:pStyle w:val="ConsPlusTitle"/>
        <w:jc w:val="right"/>
        <w:outlineLvl w:val="0"/>
        <w:rPr>
          <w:rFonts w:ascii="Times New Roman" w:hAnsi="Times New Roman" w:cs="Times New Roman"/>
          <w:sz w:val="20"/>
        </w:rPr>
      </w:pPr>
    </w:p>
    <w:p w:rsidR="005F23D8" w:rsidRDefault="005F23D8" w:rsidP="002B3489">
      <w:pPr>
        <w:rPr>
          <w:sz w:val="28"/>
          <w:szCs w:val="28"/>
        </w:rPr>
      </w:pPr>
    </w:p>
    <w:p w:rsidR="005F23D8" w:rsidRDefault="005F23D8" w:rsidP="002B3489">
      <w:pPr>
        <w:rPr>
          <w:sz w:val="28"/>
          <w:szCs w:val="28"/>
        </w:rPr>
      </w:pPr>
    </w:p>
    <w:p w:rsidR="005F23D8" w:rsidRDefault="005F23D8" w:rsidP="002B3489">
      <w:pPr>
        <w:rPr>
          <w:sz w:val="28"/>
          <w:szCs w:val="28"/>
        </w:rPr>
      </w:pPr>
    </w:p>
    <w:p w:rsidR="005F23D8" w:rsidRDefault="005F23D8" w:rsidP="002B3489">
      <w:pPr>
        <w:rPr>
          <w:sz w:val="28"/>
          <w:szCs w:val="28"/>
        </w:rPr>
      </w:pPr>
    </w:p>
    <w:p w:rsidR="005F23D8" w:rsidRDefault="005F23D8" w:rsidP="002B3489">
      <w:pPr>
        <w:rPr>
          <w:sz w:val="28"/>
          <w:szCs w:val="28"/>
        </w:rPr>
      </w:pPr>
    </w:p>
    <w:p w:rsidR="005F23D8" w:rsidRDefault="005F23D8" w:rsidP="002B3489"/>
    <w:sectPr w:rsidR="005F23D8" w:rsidSect="00F44058">
      <w:pgSz w:w="11906" w:h="16838"/>
      <w:pgMar w:top="1134" w:right="127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599F"/>
    <w:multiLevelType w:val="hybridMultilevel"/>
    <w:tmpl w:val="FFA8812E"/>
    <w:lvl w:ilvl="0" w:tplc="E432E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89"/>
    <w:rsid w:val="00034341"/>
    <w:rsid w:val="00097176"/>
    <w:rsid w:val="00097E5C"/>
    <w:rsid w:val="000A0D52"/>
    <w:rsid w:val="000D78EE"/>
    <w:rsid w:val="000E5242"/>
    <w:rsid w:val="000E561F"/>
    <w:rsid w:val="00183791"/>
    <w:rsid w:val="001944DF"/>
    <w:rsid w:val="0019541A"/>
    <w:rsid w:val="001A5965"/>
    <w:rsid w:val="001B3052"/>
    <w:rsid w:val="001D0E57"/>
    <w:rsid w:val="00207E21"/>
    <w:rsid w:val="002954EA"/>
    <w:rsid w:val="002B3489"/>
    <w:rsid w:val="002E7415"/>
    <w:rsid w:val="003D62D2"/>
    <w:rsid w:val="003E1508"/>
    <w:rsid w:val="00401B34"/>
    <w:rsid w:val="00454F93"/>
    <w:rsid w:val="0048517D"/>
    <w:rsid w:val="004E4D47"/>
    <w:rsid w:val="00510DE8"/>
    <w:rsid w:val="00520F3E"/>
    <w:rsid w:val="00534DB3"/>
    <w:rsid w:val="00564D1C"/>
    <w:rsid w:val="00594B2F"/>
    <w:rsid w:val="005F23D8"/>
    <w:rsid w:val="005F4935"/>
    <w:rsid w:val="005F7D21"/>
    <w:rsid w:val="00612286"/>
    <w:rsid w:val="006255F6"/>
    <w:rsid w:val="006407B6"/>
    <w:rsid w:val="006A2043"/>
    <w:rsid w:val="006B5AA8"/>
    <w:rsid w:val="006C13BD"/>
    <w:rsid w:val="00742953"/>
    <w:rsid w:val="007735C1"/>
    <w:rsid w:val="007910B8"/>
    <w:rsid w:val="007A1F96"/>
    <w:rsid w:val="00823B6B"/>
    <w:rsid w:val="008351E2"/>
    <w:rsid w:val="00841775"/>
    <w:rsid w:val="008437D9"/>
    <w:rsid w:val="008904B4"/>
    <w:rsid w:val="008D44FA"/>
    <w:rsid w:val="008D5857"/>
    <w:rsid w:val="0094719E"/>
    <w:rsid w:val="009D3114"/>
    <w:rsid w:val="009D41BE"/>
    <w:rsid w:val="009D6FD6"/>
    <w:rsid w:val="00A14156"/>
    <w:rsid w:val="00A86485"/>
    <w:rsid w:val="00AA2D6D"/>
    <w:rsid w:val="00AB4B24"/>
    <w:rsid w:val="00AB51DF"/>
    <w:rsid w:val="00B63F3F"/>
    <w:rsid w:val="00B65525"/>
    <w:rsid w:val="00B73728"/>
    <w:rsid w:val="00BB611D"/>
    <w:rsid w:val="00BB7F79"/>
    <w:rsid w:val="00BC077D"/>
    <w:rsid w:val="00BE748C"/>
    <w:rsid w:val="00BF6741"/>
    <w:rsid w:val="00C14239"/>
    <w:rsid w:val="00C774D1"/>
    <w:rsid w:val="00C80C00"/>
    <w:rsid w:val="00C81568"/>
    <w:rsid w:val="00CB7CA4"/>
    <w:rsid w:val="00CD69AF"/>
    <w:rsid w:val="00D21EB0"/>
    <w:rsid w:val="00D65CC9"/>
    <w:rsid w:val="00D83994"/>
    <w:rsid w:val="00DF1B69"/>
    <w:rsid w:val="00E73BFD"/>
    <w:rsid w:val="00E80C75"/>
    <w:rsid w:val="00E81839"/>
    <w:rsid w:val="00EC11B9"/>
    <w:rsid w:val="00EF0BE7"/>
    <w:rsid w:val="00F4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4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34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2B3489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2B34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5A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5AA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34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34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2B3489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2B34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5A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5A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D0CCD-2D67-434F-A165-15B9CEB7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СПС Шанчы</cp:lastModifiedBy>
  <cp:revision>96</cp:revision>
  <cp:lastPrinted>2022-12-23T04:21:00Z</cp:lastPrinted>
  <dcterms:created xsi:type="dcterms:W3CDTF">2018-11-19T05:50:00Z</dcterms:created>
  <dcterms:modified xsi:type="dcterms:W3CDTF">2022-12-23T04:52:00Z</dcterms:modified>
</cp:coreProperties>
</file>