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671" w:rsidRPr="00802671" w:rsidRDefault="00802671" w:rsidP="00E33705">
      <w:pPr>
        <w:shd w:val="clear" w:color="auto" w:fill="FFFFFF"/>
        <w:tabs>
          <w:tab w:val="left" w:pos="4485"/>
          <w:tab w:val="right" w:pos="10348"/>
        </w:tabs>
        <w:ind w:firstLine="709"/>
        <w:textAlignment w:val="baseline"/>
        <w:rPr>
          <w:spacing w:val="2"/>
          <w:sz w:val="28"/>
          <w:szCs w:val="28"/>
        </w:rPr>
      </w:pPr>
      <w:bookmarkStart w:id="0" w:name="_GoBack"/>
      <w:bookmarkEnd w:id="0"/>
    </w:p>
    <w:p w:rsidR="00A82DDB" w:rsidRPr="00802671" w:rsidRDefault="00A82DDB" w:rsidP="00802671">
      <w:pPr>
        <w:spacing w:after="200" w:line="276" w:lineRule="auto"/>
        <w:jc w:val="right"/>
        <w:rPr>
          <w:b/>
          <w:sz w:val="28"/>
          <w:szCs w:val="28"/>
        </w:rPr>
      </w:pPr>
    </w:p>
    <w:p w:rsidR="00A82DDB" w:rsidRPr="00802671" w:rsidRDefault="00A82DDB">
      <w:pPr>
        <w:spacing w:after="200" w:line="276" w:lineRule="auto"/>
        <w:rPr>
          <w:b/>
          <w:sz w:val="28"/>
          <w:szCs w:val="28"/>
        </w:rPr>
      </w:pPr>
    </w:p>
    <w:p w:rsidR="00A82DDB" w:rsidRPr="00802671" w:rsidRDefault="00A82DDB">
      <w:pPr>
        <w:spacing w:after="200" w:line="276" w:lineRule="auto"/>
        <w:rPr>
          <w:b/>
          <w:sz w:val="28"/>
          <w:szCs w:val="28"/>
        </w:rPr>
      </w:pPr>
    </w:p>
    <w:p w:rsidR="00A82DDB" w:rsidRDefault="00A82DDB">
      <w:pPr>
        <w:spacing w:after="200" w:line="276" w:lineRule="auto"/>
        <w:rPr>
          <w:b/>
          <w:sz w:val="28"/>
          <w:szCs w:val="28"/>
        </w:rPr>
      </w:pPr>
    </w:p>
    <w:p w:rsidR="00802671" w:rsidRPr="00802671" w:rsidRDefault="00802671">
      <w:pPr>
        <w:spacing w:after="200" w:line="276" w:lineRule="auto"/>
        <w:rPr>
          <w:b/>
          <w:sz w:val="28"/>
          <w:szCs w:val="28"/>
        </w:rPr>
      </w:pPr>
    </w:p>
    <w:p w:rsidR="00A82DDB" w:rsidRDefault="00A82DDB">
      <w:pPr>
        <w:spacing w:after="200" w:line="276" w:lineRule="auto"/>
        <w:rPr>
          <w:b/>
          <w:sz w:val="28"/>
          <w:szCs w:val="28"/>
        </w:rPr>
      </w:pPr>
    </w:p>
    <w:p w:rsidR="00802671" w:rsidRPr="00802671" w:rsidRDefault="00802671">
      <w:pPr>
        <w:spacing w:after="200" w:line="276" w:lineRule="auto"/>
        <w:rPr>
          <w:b/>
          <w:sz w:val="28"/>
          <w:szCs w:val="28"/>
        </w:rPr>
      </w:pPr>
    </w:p>
    <w:p w:rsidR="00A82DDB" w:rsidRDefault="00A82DDB" w:rsidP="00A82DDB">
      <w:pPr>
        <w:spacing w:after="200" w:line="276" w:lineRule="auto"/>
        <w:jc w:val="center"/>
        <w:rPr>
          <w:rFonts w:eastAsiaTheme="minorHAnsi"/>
          <w:b/>
          <w:sz w:val="44"/>
          <w:szCs w:val="44"/>
          <w:lang w:eastAsia="en-US"/>
        </w:rPr>
      </w:pPr>
    </w:p>
    <w:p w:rsidR="009B628D" w:rsidRDefault="009B628D" w:rsidP="00A82DDB">
      <w:pPr>
        <w:spacing w:after="200" w:line="276" w:lineRule="auto"/>
        <w:jc w:val="center"/>
        <w:rPr>
          <w:b/>
          <w:sz w:val="40"/>
          <w:szCs w:val="40"/>
        </w:rPr>
      </w:pPr>
      <w:r>
        <w:rPr>
          <w:rFonts w:eastAsiaTheme="minorHAnsi"/>
          <w:b/>
          <w:sz w:val="40"/>
          <w:szCs w:val="44"/>
          <w:lang w:eastAsia="en-US"/>
        </w:rPr>
        <w:t>Муниципальный</w:t>
      </w:r>
      <w:r>
        <w:rPr>
          <w:sz w:val="26"/>
          <w:szCs w:val="26"/>
        </w:rPr>
        <w:t xml:space="preserve"> </w:t>
      </w:r>
      <w:r>
        <w:rPr>
          <w:b/>
          <w:sz w:val="40"/>
          <w:szCs w:val="40"/>
        </w:rPr>
        <w:t xml:space="preserve">район </w:t>
      </w:r>
    </w:p>
    <w:p w:rsidR="009B628D" w:rsidRDefault="009B628D" w:rsidP="00A82DDB">
      <w:pPr>
        <w:spacing w:after="200" w:line="276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«Чаа-Хольский район» Республики Тыва</w:t>
      </w:r>
    </w:p>
    <w:p w:rsidR="00A82DDB" w:rsidRPr="004B73D7" w:rsidRDefault="00A82DDB" w:rsidP="00A82DDB">
      <w:pPr>
        <w:spacing w:after="200" w:line="276" w:lineRule="auto"/>
        <w:jc w:val="center"/>
        <w:rPr>
          <w:rFonts w:eastAsiaTheme="minorHAnsi"/>
          <w:b/>
          <w:sz w:val="40"/>
          <w:szCs w:val="44"/>
          <w:lang w:eastAsia="en-US"/>
        </w:rPr>
      </w:pPr>
      <w:r w:rsidRPr="004B73D7">
        <w:rPr>
          <w:rFonts w:eastAsiaTheme="minorHAnsi"/>
          <w:b/>
          <w:sz w:val="40"/>
          <w:szCs w:val="44"/>
          <w:lang w:eastAsia="en-US"/>
        </w:rPr>
        <w:t>Инвестиционный паспорт</w:t>
      </w:r>
    </w:p>
    <w:p w:rsidR="00A82DDB" w:rsidRDefault="00A82DDB" w:rsidP="00A82DDB">
      <w:pPr>
        <w:spacing w:after="200" w:line="276" w:lineRule="auto"/>
        <w:jc w:val="center"/>
        <w:rPr>
          <w:rFonts w:eastAsiaTheme="minorHAnsi"/>
          <w:b/>
          <w:sz w:val="44"/>
          <w:szCs w:val="44"/>
          <w:lang w:eastAsia="en-US"/>
        </w:rPr>
      </w:pPr>
    </w:p>
    <w:p w:rsidR="00A82DDB" w:rsidRDefault="00A82DDB" w:rsidP="00A82DDB">
      <w:pPr>
        <w:spacing w:after="200" w:line="276" w:lineRule="auto"/>
        <w:jc w:val="center"/>
        <w:rPr>
          <w:rFonts w:eastAsiaTheme="minorHAnsi"/>
          <w:b/>
          <w:sz w:val="44"/>
          <w:szCs w:val="44"/>
          <w:lang w:eastAsia="en-US"/>
        </w:rPr>
      </w:pPr>
    </w:p>
    <w:p w:rsidR="00A82DDB" w:rsidRDefault="00A82DDB" w:rsidP="00A82DDB">
      <w:pPr>
        <w:spacing w:after="200" w:line="276" w:lineRule="auto"/>
        <w:jc w:val="center"/>
        <w:rPr>
          <w:rFonts w:eastAsiaTheme="minorHAnsi"/>
          <w:b/>
          <w:sz w:val="44"/>
          <w:szCs w:val="44"/>
          <w:lang w:eastAsia="en-US"/>
        </w:rPr>
      </w:pPr>
    </w:p>
    <w:p w:rsidR="00344DEB" w:rsidRDefault="00344DEB" w:rsidP="008D13B6">
      <w:pPr>
        <w:spacing w:line="276" w:lineRule="auto"/>
        <w:jc w:val="center"/>
        <w:rPr>
          <w:b/>
          <w:sz w:val="28"/>
          <w:szCs w:val="28"/>
        </w:rPr>
      </w:pPr>
    </w:p>
    <w:p w:rsidR="00344DEB" w:rsidRDefault="00344DEB" w:rsidP="008D13B6">
      <w:pPr>
        <w:spacing w:line="276" w:lineRule="auto"/>
        <w:jc w:val="center"/>
        <w:rPr>
          <w:b/>
          <w:sz w:val="28"/>
          <w:szCs w:val="28"/>
        </w:rPr>
      </w:pPr>
    </w:p>
    <w:p w:rsidR="00344DEB" w:rsidRDefault="00344DEB" w:rsidP="008D13B6">
      <w:pPr>
        <w:spacing w:line="276" w:lineRule="auto"/>
        <w:jc w:val="center"/>
        <w:rPr>
          <w:b/>
          <w:sz w:val="28"/>
          <w:szCs w:val="28"/>
        </w:rPr>
      </w:pPr>
    </w:p>
    <w:p w:rsidR="00344DEB" w:rsidRDefault="00344DEB" w:rsidP="008D13B6">
      <w:pPr>
        <w:spacing w:line="276" w:lineRule="auto"/>
        <w:jc w:val="center"/>
        <w:rPr>
          <w:b/>
          <w:sz w:val="28"/>
          <w:szCs w:val="28"/>
        </w:rPr>
      </w:pPr>
    </w:p>
    <w:p w:rsidR="00344DEB" w:rsidRDefault="00344DEB" w:rsidP="008D13B6">
      <w:pPr>
        <w:spacing w:line="276" w:lineRule="auto"/>
        <w:jc w:val="center"/>
        <w:rPr>
          <w:b/>
          <w:sz w:val="28"/>
          <w:szCs w:val="28"/>
        </w:rPr>
      </w:pPr>
    </w:p>
    <w:p w:rsidR="00344DEB" w:rsidRDefault="00344DEB" w:rsidP="008D13B6">
      <w:pPr>
        <w:spacing w:line="276" w:lineRule="auto"/>
        <w:jc w:val="center"/>
        <w:rPr>
          <w:b/>
          <w:sz w:val="28"/>
          <w:szCs w:val="28"/>
        </w:rPr>
      </w:pPr>
    </w:p>
    <w:p w:rsidR="00344DEB" w:rsidRDefault="00344DEB" w:rsidP="008D13B6">
      <w:pPr>
        <w:spacing w:line="276" w:lineRule="auto"/>
        <w:jc w:val="center"/>
        <w:rPr>
          <w:b/>
          <w:sz w:val="28"/>
          <w:szCs w:val="28"/>
        </w:rPr>
      </w:pPr>
    </w:p>
    <w:p w:rsidR="00344DEB" w:rsidRDefault="00344DEB" w:rsidP="008D13B6">
      <w:pPr>
        <w:spacing w:line="276" w:lineRule="auto"/>
        <w:jc w:val="center"/>
        <w:rPr>
          <w:b/>
          <w:sz w:val="28"/>
          <w:szCs w:val="28"/>
        </w:rPr>
      </w:pPr>
    </w:p>
    <w:p w:rsidR="004B73D7" w:rsidRPr="008D13B6" w:rsidRDefault="009B628D" w:rsidP="008D13B6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2020</w:t>
      </w:r>
      <w:r w:rsidR="004B73D7">
        <w:rPr>
          <w:b/>
          <w:sz w:val="28"/>
          <w:szCs w:val="28"/>
        </w:rPr>
        <w:t xml:space="preserve"> г.</w:t>
      </w:r>
      <w:r w:rsidR="00971296" w:rsidRPr="00971296">
        <w:rPr>
          <w:i/>
          <w:sz w:val="28"/>
          <w:szCs w:val="28"/>
        </w:rPr>
        <w:br w:type="page"/>
      </w:r>
    </w:p>
    <w:p w:rsidR="00344DEB" w:rsidRDefault="00344DEB" w:rsidP="001C2B0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pacing w:val="2"/>
          <w:sz w:val="28"/>
          <w:szCs w:val="28"/>
          <w:lang w:eastAsia="ru-RU"/>
        </w:rPr>
        <w:lastRenderedPageBreak/>
        <w:drawing>
          <wp:inline distT="0" distB="0" distL="0" distR="0" wp14:anchorId="3C6EF718" wp14:editId="080A2372">
            <wp:extent cx="704850" cy="914370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герб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3924" cy="93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FC" w:rsidRDefault="004B73D7" w:rsidP="001C2B0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Дорогие друзья</w:t>
      </w:r>
      <w:r w:rsidR="00C2411D">
        <w:rPr>
          <w:rFonts w:ascii="Times New Roman" w:hAnsi="Times New Roman" w:cs="Times New Roman"/>
          <w:b/>
          <w:sz w:val="28"/>
          <w:szCs w:val="28"/>
        </w:rPr>
        <w:t>!</w:t>
      </w:r>
    </w:p>
    <w:p w:rsidR="009B628D" w:rsidRDefault="00454CC0" w:rsidP="00AE7762">
      <w:pPr>
        <w:ind w:hanging="1134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</w:p>
    <w:p w:rsidR="00C2411D" w:rsidRDefault="00C2411D" w:rsidP="00C2411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9"/>
          <w:szCs w:val="19"/>
        </w:rPr>
        <w:t> </w:t>
      </w:r>
      <w:r w:rsidR="00B97D2B">
        <w:rPr>
          <w:color w:val="000000"/>
          <w:sz w:val="28"/>
          <w:szCs w:val="28"/>
        </w:rPr>
        <w:t xml:space="preserve">     </w:t>
      </w:r>
    </w:p>
    <w:p w:rsidR="00AE7762" w:rsidRDefault="00AE7762" w:rsidP="00AE7762">
      <w:pPr>
        <w:ind w:left="4253" w:firstLine="567"/>
        <w:jc w:val="both"/>
        <w:rPr>
          <w:sz w:val="28"/>
          <w:szCs w:val="28"/>
        </w:rPr>
      </w:pPr>
    </w:p>
    <w:p w:rsidR="00AE7762" w:rsidRPr="000D6DCE" w:rsidRDefault="00AE7762" w:rsidP="00AE7762">
      <w:pPr>
        <w:ind w:left="4253" w:firstLine="567"/>
        <w:jc w:val="both"/>
        <w:rPr>
          <w:sz w:val="28"/>
          <w:szCs w:val="28"/>
        </w:rPr>
      </w:pPr>
      <w:r w:rsidRPr="00454CC0">
        <w:rPr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18415</wp:posOffset>
            </wp:positionV>
            <wp:extent cx="1786890" cy="2171700"/>
            <wp:effectExtent l="0" t="0" r="3810" b="0"/>
            <wp:wrapSquare wrapText="bothSides"/>
            <wp:docPr id="2" name="Рисунок 2" descr="C:\Users\Приемная\Desktop\дар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Desktop\дарг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6DCE">
        <w:rPr>
          <w:sz w:val="28"/>
          <w:szCs w:val="28"/>
        </w:rPr>
        <w:t xml:space="preserve">Привлечение инвестиций в экономику </w:t>
      </w:r>
      <w:r>
        <w:rPr>
          <w:sz w:val="28"/>
          <w:szCs w:val="28"/>
        </w:rPr>
        <w:t xml:space="preserve">Чаа-Хольского кожууна Республики Тыва является одним из приоритетов в </w:t>
      </w:r>
      <w:r w:rsidRPr="000D6DCE">
        <w:rPr>
          <w:sz w:val="28"/>
          <w:szCs w:val="28"/>
        </w:rPr>
        <w:t xml:space="preserve">деятельности органов местного самоуправления. </w:t>
      </w:r>
    </w:p>
    <w:p w:rsidR="00AE7762" w:rsidRPr="000D6DCE" w:rsidRDefault="00AE7762" w:rsidP="00AE7762">
      <w:pPr>
        <w:tabs>
          <w:tab w:val="left" w:pos="4962"/>
        </w:tabs>
        <w:ind w:left="4253" w:firstLine="540"/>
        <w:jc w:val="both"/>
        <w:rPr>
          <w:sz w:val="28"/>
          <w:szCs w:val="28"/>
        </w:rPr>
      </w:pPr>
      <w:r w:rsidRPr="000D6DCE">
        <w:rPr>
          <w:sz w:val="28"/>
          <w:szCs w:val="28"/>
        </w:rPr>
        <w:t xml:space="preserve">Выгодное географическое расположение, транспортная доступность, красивейшая природа образует комфортный климат для каждого инвестора. </w:t>
      </w:r>
    </w:p>
    <w:p w:rsidR="00AE7762" w:rsidRDefault="00AE7762" w:rsidP="00AE7762">
      <w:pPr>
        <w:tabs>
          <w:tab w:val="left" w:pos="4962"/>
        </w:tabs>
        <w:ind w:left="4253" w:firstLine="540"/>
        <w:jc w:val="both"/>
        <w:rPr>
          <w:sz w:val="28"/>
          <w:szCs w:val="28"/>
        </w:rPr>
      </w:pPr>
      <w:r>
        <w:rPr>
          <w:sz w:val="28"/>
          <w:szCs w:val="28"/>
        </w:rPr>
        <w:t>Территория</w:t>
      </w:r>
      <w:r w:rsidRPr="000D6DCE">
        <w:rPr>
          <w:sz w:val="28"/>
          <w:szCs w:val="28"/>
        </w:rPr>
        <w:t xml:space="preserve"> </w:t>
      </w:r>
      <w:r>
        <w:rPr>
          <w:sz w:val="28"/>
          <w:szCs w:val="28"/>
        </w:rPr>
        <w:t>Чаа-Хольского кожууна Республики Тыва находится в центральной части Республики Тыва.</w:t>
      </w:r>
    </w:p>
    <w:p w:rsidR="00AE7762" w:rsidRPr="000D6DCE" w:rsidRDefault="00AE7762" w:rsidP="00AE7762">
      <w:pPr>
        <w:tabs>
          <w:tab w:val="left" w:pos="4962"/>
        </w:tabs>
        <w:ind w:firstLine="540"/>
        <w:jc w:val="both"/>
        <w:rPr>
          <w:sz w:val="28"/>
          <w:szCs w:val="28"/>
        </w:rPr>
      </w:pPr>
      <w:r w:rsidRPr="000D6DCE">
        <w:rPr>
          <w:sz w:val="28"/>
          <w:szCs w:val="28"/>
        </w:rPr>
        <w:t xml:space="preserve">Сегодня основной задачей в области социально-экономического </w:t>
      </w:r>
      <w:r w:rsidR="003C1874" w:rsidRPr="000D6DCE">
        <w:rPr>
          <w:sz w:val="28"/>
          <w:szCs w:val="28"/>
        </w:rPr>
        <w:t>развития кожууна</w:t>
      </w:r>
      <w:r w:rsidRPr="000D6DCE">
        <w:rPr>
          <w:sz w:val="28"/>
          <w:szCs w:val="28"/>
        </w:rPr>
        <w:t xml:space="preserve"> является создание и развитие действующих производств. </w:t>
      </w:r>
    </w:p>
    <w:p w:rsidR="00AE7762" w:rsidRPr="000D6DCE" w:rsidRDefault="00AE7762" w:rsidP="00AE7762">
      <w:pPr>
        <w:tabs>
          <w:tab w:val="left" w:pos="4962"/>
        </w:tabs>
        <w:ind w:firstLine="540"/>
        <w:jc w:val="both"/>
        <w:rPr>
          <w:sz w:val="28"/>
          <w:szCs w:val="28"/>
        </w:rPr>
      </w:pPr>
      <w:r w:rsidRPr="000D6DCE">
        <w:rPr>
          <w:sz w:val="28"/>
          <w:szCs w:val="28"/>
        </w:rPr>
        <w:t xml:space="preserve">Приоритетными являются инвестиционные вложения в сельское хозяйство, деревообработку, производство в сферу туризма и отдыха. </w:t>
      </w:r>
    </w:p>
    <w:p w:rsidR="00AE7762" w:rsidRPr="000D6DCE" w:rsidRDefault="00AE7762" w:rsidP="00AE7762">
      <w:pPr>
        <w:tabs>
          <w:tab w:val="left" w:pos="4962"/>
        </w:tabs>
        <w:ind w:firstLine="540"/>
        <w:jc w:val="both"/>
        <w:rPr>
          <w:sz w:val="28"/>
          <w:szCs w:val="28"/>
        </w:rPr>
      </w:pPr>
      <w:r w:rsidRPr="000D6DCE">
        <w:rPr>
          <w:sz w:val="28"/>
          <w:szCs w:val="28"/>
        </w:rPr>
        <w:t xml:space="preserve">Администрация </w:t>
      </w:r>
      <w:r>
        <w:rPr>
          <w:sz w:val="28"/>
          <w:szCs w:val="28"/>
        </w:rPr>
        <w:t>Чаа-Хольского кожууна Республики Тыва</w:t>
      </w:r>
      <w:r w:rsidRPr="000D6DCE">
        <w:rPr>
          <w:sz w:val="28"/>
          <w:szCs w:val="28"/>
        </w:rPr>
        <w:t xml:space="preserve"> гарантирует потенциальным инвесторам создание оптимальных условий для успешного ведения бизнеса: оперативное решение вопросов, прозрачность процессов, открытый диалог. </w:t>
      </w:r>
    </w:p>
    <w:p w:rsidR="00AE7762" w:rsidRDefault="00AE7762" w:rsidP="00AE7762">
      <w:pPr>
        <w:ind w:firstLine="540"/>
        <w:jc w:val="both"/>
        <w:rPr>
          <w:sz w:val="28"/>
          <w:szCs w:val="28"/>
        </w:rPr>
      </w:pPr>
      <w:r w:rsidRPr="000D6DCE">
        <w:rPr>
          <w:sz w:val="28"/>
          <w:szCs w:val="28"/>
        </w:rPr>
        <w:t xml:space="preserve">Мы заинтересованы в том, чтобы Ваш бизнес был эффективным, стабильным </w:t>
      </w:r>
      <w:r w:rsidR="003C1874" w:rsidRPr="000D6DCE">
        <w:rPr>
          <w:sz w:val="28"/>
          <w:szCs w:val="28"/>
        </w:rPr>
        <w:t>и безопасным</w:t>
      </w:r>
      <w:r w:rsidRPr="000D6DCE">
        <w:rPr>
          <w:sz w:val="28"/>
          <w:szCs w:val="28"/>
        </w:rPr>
        <w:t xml:space="preserve">, налоги поступали в местный бюджет, развивалась экономика района, и улучшалось </w:t>
      </w:r>
      <w:r w:rsidR="003C1874" w:rsidRPr="000D6DCE">
        <w:rPr>
          <w:sz w:val="28"/>
          <w:szCs w:val="28"/>
        </w:rPr>
        <w:t>качество жизни</w:t>
      </w:r>
      <w:r w:rsidRPr="000D6DCE">
        <w:rPr>
          <w:sz w:val="28"/>
          <w:szCs w:val="28"/>
        </w:rPr>
        <w:t xml:space="preserve"> его жителей.</w:t>
      </w:r>
    </w:p>
    <w:p w:rsidR="00AE7762" w:rsidRDefault="00AE7762" w:rsidP="00AE776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Приглашаем </w:t>
      </w:r>
      <w:r w:rsidR="003C1874">
        <w:rPr>
          <w:sz w:val="28"/>
          <w:szCs w:val="28"/>
        </w:rPr>
        <w:t>Вас в</w:t>
      </w:r>
      <w:r>
        <w:rPr>
          <w:sz w:val="28"/>
          <w:szCs w:val="28"/>
        </w:rPr>
        <w:t xml:space="preserve"> наш замечательный кожуун! </w:t>
      </w:r>
    </w:p>
    <w:p w:rsidR="00AE7762" w:rsidRDefault="00AE7762" w:rsidP="00AE776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Контакты:</w:t>
      </w:r>
    </w:p>
    <w:p w:rsidR="00AE7762" w:rsidRPr="001E030A" w:rsidRDefault="00AE7762" w:rsidP="00AE7762">
      <w:pPr>
        <w:ind w:firstLine="540"/>
        <w:jc w:val="both"/>
        <w:rPr>
          <w:b/>
          <w:sz w:val="28"/>
          <w:szCs w:val="28"/>
        </w:rPr>
      </w:pPr>
      <w:r w:rsidRPr="001E030A">
        <w:rPr>
          <w:b/>
          <w:sz w:val="28"/>
          <w:szCs w:val="28"/>
        </w:rPr>
        <w:t>668221, Республика Тыва, Чаа-Хольский кожуун, с. Чаа-Холь, ул. Ленина 8. Телефон: 8(394-43) 2-12-18, 2-13-74. Факс: 8(394-43) 2-12-18.</w:t>
      </w:r>
    </w:p>
    <w:p w:rsidR="00AE7762" w:rsidRPr="001E030A" w:rsidRDefault="00AE7762" w:rsidP="00AE7762">
      <w:pPr>
        <w:ind w:firstLine="540"/>
        <w:jc w:val="both"/>
        <w:rPr>
          <w:b/>
          <w:color w:val="FF0000"/>
          <w:sz w:val="28"/>
          <w:szCs w:val="28"/>
        </w:rPr>
      </w:pPr>
      <w:r w:rsidRPr="001E030A">
        <w:rPr>
          <w:b/>
          <w:sz w:val="28"/>
          <w:szCs w:val="28"/>
        </w:rPr>
        <w:t xml:space="preserve">Электронный адрес: </w:t>
      </w:r>
      <w:hyperlink r:id="rId9" w:history="1">
        <w:r w:rsidRPr="001E030A">
          <w:rPr>
            <w:rStyle w:val="a8"/>
            <w:b/>
            <w:sz w:val="28"/>
            <w:szCs w:val="28"/>
            <w:lang w:val="en-US"/>
          </w:rPr>
          <w:t>chaa</w:t>
        </w:r>
        <w:r w:rsidRPr="001E030A">
          <w:rPr>
            <w:rStyle w:val="a8"/>
            <w:b/>
            <w:sz w:val="28"/>
            <w:szCs w:val="28"/>
          </w:rPr>
          <w:t>-</w:t>
        </w:r>
        <w:r w:rsidRPr="001E030A">
          <w:rPr>
            <w:rStyle w:val="a8"/>
            <w:b/>
            <w:sz w:val="28"/>
            <w:szCs w:val="28"/>
            <w:lang w:val="en-US"/>
          </w:rPr>
          <w:t>hol</w:t>
        </w:r>
        <w:r w:rsidRPr="001E030A">
          <w:rPr>
            <w:rStyle w:val="a8"/>
            <w:b/>
            <w:sz w:val="28"/>
            <w:szCs w:val="28"/>
          </w:rPr>
          <w:t>.</w:t>
        </w:r>
        <w:r w:rsidRPr="001E030A">
          <w:rPr>
            <w:rStyle w:val="a8"/>
            <w:b/>
            <w:sz w:val="28"/>
            <w:szCs w:val="28"/>
            <w:lang w:val="en-US"/>
          </w:rPr>
          <w:t>cog</w:t>
        </w:r>
        <w:r w:rsidRPr="001E030A">
          <w:rPr>
            <w:rStyle w:val="a8"/>
            <w:b/>
            <w:sz w:val="28"/>
            <w:szCs w:val="28"/>
          </w:rPr>
          <w:t>@</w:t>
        </w:r>
        <w:r w:rsidRPr="001E030A">
          <w:rPr>
            <w:rStyle w:val="a8"/>
            <w:b/>
            <w:sz w:val="28"/>
            <w:szCs w:val="28"/>
            <w:lang w:val="en-US"/>
          </w:rPr>
          <w:t>mail</w:t>
        </w:r>
        <w:r w:rsidRPr="001E030A">
          <w:rPr>
            <w:rStyle w:val="a8"/>
            <w:b/>
            <w:sz w:val="28"/>
            <w:szCs w:val="28"/>
          </w:rPr>
          <w:t>.</w:t>
        </w:r>
        <w:r w:rsidRPr="001E030A">
          <w:rPr>
            <w:rStyle w:val="a8"/>
            <w:b/>
            <w:sz w:val="28"/>
            <w:szCs w:val="28"/>
            <w:lang w:val="en-US"/>
          </w:rPr>
          <w:t>ru</w:t>
        </w:r>
      </w:hyperlink>
    </w:p>
    <w:p w:rsidR="00AE7762" w:rsidRDefault="00AE7762" w:rsidP="00AE7762">
      <w:pPr>
        <w:ind w:firstLine="540"/>
        <w:jc w:val="both"/>
        <w:rPr>
          <w:sz w:val="28"/>
          <w:szCs w:val="28"/>
        </w:rPr>
      </w:pPr>
    </w:p>
    <w:p w:rsidR="00AE7762" w:rsidRPr="00AD522E" w:rsidRDefault="00AE7762" w:rsidP="00AE7762">
      <w:pPr>
        <w:ind w:firstLine="540"/>
        <w:jc w:val="both"/>
        <w:rPr>
          <w:sz w:val="28"/>
          <w:szCs w:val="28"/>
        </w:rPr>
      </w:pPr>
    </w:p>
    <w:p w:rsidR="00AE7762" w:rsidRDefault="00AE7762" w:rsidP="00AE776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уважением, </w:t>
      </w:r>
    </w:p>
    <w:p w:rsidR="00AE7762" w:rsidRDefault="00AE7762" w:rsidP="00AE776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администрации </w:t>
      </w:r>
    </w:p>
    <w:p w:rsidR="00AE7762" w:rsidRDefault="00AE7762" w:rsidP="00AE776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Чаа-Хольского кожууна Республики Тыва                           Р.К.Баз-оол</w:t>
      </w:r>
    </w:p>
    <w:p w:rsidR="009C2970" w:rsidRDefault="00AE7762" w:rsidP="00C2411D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textWrapping" w:clear="all"/>
      </w:r>
    </w:p>
    <w:p w:rsidR="009B628D" w:rsidRDefault="009B628D" w:rsidP="00782611">
      <w:pPr>
        <w:jc w:val="center"/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</w:pPr>
    </w:p>
    <w:p w:rsidR="00AE7762" w:rsidRDefault="00AE7762" w:rsidP="00782611">
      <w:pPr>
        <w:jc w:val="center"/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</w:pPr>
    </w:p>
    <w:p w:rsidR="00344DEB" w:rsidRDefault="00344DEB" w:rsidP="00782611">
      <w:pPr>
        <w:jc w:val="center"/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  <w:sectPr w:rsidR="00344DEB" w:rsidSect="00454CC0">
          <w:pgSz w:w="11906" w:h="16838"/>
          <w:pgMar w:top="1134" w:right="424" w:bottom="1134" w:left="1134" w:header="709" w:footer="709" w:gutter="0"/>
          <w:cols w:space="708"/>
          <w:docGrid w:linePitch="360"/>
        </w:sectPr>
      </w:pPr>
    </w:p>
    <w:p w:rsidR="00344DEB" w:rsidRDefault="00344DEB" w:rsidP="00782611">
      <w:pPr>
        <w:jc w:val="center"/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b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6FA369AB" wp14:editId="6B19AFAB">
            <wp:extent cx="1162050" cy="1507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ерб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5922" cy="153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DEB" w:rsidRPr="00402A9C" w:rsidRDefault="00344DEB" w:rsidP="00344DEB">
      <w:pPr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</w:pPr>
      <w:r w:rsidRPr="00402A9C"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  <w:t xml:space="preserve">     </w:t>
      </w:r>
      <w:r>
        <w:rPr>
          <w:rFonts w:eastAsia="Calibri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844529F" wp14:editId="30227A4D">
            <wp:extent cx="2286000" cy="128504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798" cy="13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A9C"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  <w:t xml:space="preserve">                                         </w:t>
      </w:r>
    </w:p>
    <w:p w:rsidR="00344DEB" w:rsidRDefault="00344DEB" w:rsidP="00782611">
      <w:pPr>
        <w:jc w:val="center"/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  <w:sectPr w:rsidR="00344DEB" w:rsidSect="00344DEB">
          <w:type w:val="continuous"/>
          <w:pgSz w:w="11906" w:h="16838"/>
          <w:pgMar w:top="1134" w:right="424" w:bottom="1134" w:left="1134" w:header="709" w:footer="709" w:gutter="0"/>
          <w:cols w:num="2" w:space="142"/>
          <w:docGrid w:linePitch="360"/>
        </w:sectPr>
      </w:pPr>
    </w:p>
    <w:p w:rsidR="00344DEB" w:rsidRDefault="00344DEB" w:rsidP="00782611">
      <w:pPr>
        <w:jc w:val="center"/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</w:pPr>
    </w:p>
    <w:p w:rsidR="00782611" w:rsidRDefault="00AE7762" w:rsidP="00782611">
      <w:pPr>
        <w:jc w:val="center"/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  <w:t>Муниципальный район «Чаа-Хольский кожуун» Республики Тыва</w:t>
      </w:r>
    </w:p>
    <w:p w:rsidR="00AE7762" w:rsidRPr="00782611" w:rsidRDefault="00AE7762" w:rsidP="00782611">
      <w:pPr>
        <w:jc w:val="center"/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</w:pPr>
    </w:p>
    <w:p w:rsidR="00F11B9F" w:rsidRDefault="00F11B9F" w:rsidP="00F11B9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Чаа-Хольский кожуун образован 24 мая 1941 года Постановлением Малого Хурала Тувинской Народной Республики. В 1961-1991 годы он находился в составе Улуг-Хемского района. Вновь кожуун был образован в июне 1992 года. Чаа-Хольский район занимает площадь </w:t>
      </w:r>
      <w:smartTag w:uri="urn:schemas-microsoft-com:office:smarttags" w:element="metricconverter">
        <w:smartTagPr>
          <w:attr w:name="ProductID" w:val="290 310 га"/>
        </w:smartTagPr>
        <w:r>
          <w:rPr>
            <w:sz w:val="28"/>
            <w:szCs w:val="28"/>
          </w:rPr>
          <w:t>290 310 га</w:t>
        </w:r>
      </w:smartTag>
      <w:r>
        <w:rPr>
          <w:sz w:val="28"/>
          <w:szCs w:val="28"/>
        </w:rPr>
        <w:t>. В кожууне имеется 4 сумон</w:t>
      </w:r>
      <w:r w:rsidR="003C1874">
        <w:rPr>
          <w:sz w:val="28"/>
          <w:szCs w:val="28"/>
        </w:rPr>
        <w:t>а (Чаа-Холь, Ак-Дуруг, Булун-Терек</w:t>
      </w:r>
      <w:r>
        <w:rPr>
          <w:sz w:val="28"/>
          <w:szCs w:val="28"/>
        </w:rPr>
        <w:t>, Шанчы). Административным центром является село Чаа-Холь.</w:t>
      </w:r>
    </w:p>
    <w:p w:rsidR="00F11B9F" w:rsidRDefault="00F11B9F" w:rsidP="00F11B9F">
      <w:pPr>
        <w:pStyle w:val="af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Кожуунный центр – сумон Чаа-Холь -  расположен в центрально-восточной части Чаа-Хольского района (кожууна). Со столицей республики связывает хорошая асфальтированная дорога с протяженностью </w:t>
      </w:r>
      <w:smartTag w:uri="urn:schemas-microsoft-com:office:smarttags" w:element="metricconverter">
        <w:smartTagPr>
          <w:attr w:name="ProductID" w:val="189 км"/>
        </w:smartTagPr>
        <w:r>
          <w:rPr>
            <w:sz w:val="28"/>
            <w:szCs w:val="28"/>
          </w:rPr>
          <w:t>189 км</w:t>
        </w:r>
      </w:smartTag>
      <w:r>
        <w:rPr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590 км"/>
        </w:smartTagPr>
        <w:r>
          <w:rPr>
            <w:sz w:val="28"/>
            <w:szCs w:val="28"/>
          </w:rPr>
          <w:t>590 км</w:t>
        </w:r>
      </w:smartTag>
      <w:r>
        <w:rPr>
          <w:sz w:val="28"/>
          <w:szCs w:val="28"/>
        </w:rPr>
        <w:t xml:space="preserve"> до ближайшей железнодорожной станции г. Абакана. Северная сторона район граничит с Красноярским </w:t>
      </w:r>
      <w:r w:rsidR="003C1874">
        <w:rPr>
          <w:sz w:val="28"/>
          <w:szCs w:val="28"/>
        </w:rPr>
        <w:t>краем, восточная</w:t>
      </w:r>
      <w:r>
        <w:rPr>
          <w:sz w:val="28"/>
          <w:szCs w:val="28"/>
        </w:rPr>
        <w:t xml:space="preserve"> – Улуг-Хемским </w:t>
      </w:r>
      <w:r w:rsidR="003C1874">
        <w:rPr>
          <w:sz w:val="28"/>
          <w:szCs w:val="28"/>
        </w:rPr>
        <w:t>районом, южная</w:t>
      </w:r>
      <w:r>
        <w:rPr>
          <w:sz w:val="28"/>
          <w:szCs w:val="28"/>
        </w:rPr>
        <w:t xml:space="preserve"> – Дзун-Хемчикским, северо-южная - с Сут-Хольским районами. </w:t>
      </w:r>
    </w:p>
    <w:p w:rsidR="00F11B9F" w:rsidRDefault="00F11B9F" w:rsidP="00F11B9F">
      <w:pPr>
        <w:pStyle w:val="af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Особенностью Чаа-Хольского района является своеобразная гидрографическая сеть, которая представлена Саяно-Шушенским водохранилищем, реками - Кожай, Чаа-Холь, Хемчик, Бай-Булун, Улуг-Кара-Суг, Бидилиг, Чинге, Орта - Хем, Куйлуг-Хем.    </w:t>
      </w:r>
    </w:p>
    <w:p w:rsidR="00F11B9F" w:rsidRDefault="00F11B9F" w:rsidP="00F11B9F">
      <w:pPr>
        <w:pStyle w:val="af5"/>
        <w:ind w:firstLine="709"/>
        <w:jc w:val="both"/>
        <w:rPr>
          <w:sz w:val="28"/>
          <w:szCs w:val="28"/>
        </w:rPr>
      </w:pPr>
      <w:r w:rsidRPr="00612728">
        <w:rPr>
          <w:b/>
          <w:sz w:val="28"/>
          <w:szCs w:val="28"/>
        </w:rPr>
        <w:t>Рельеф</w:t>
      </w:r>
      <w:r>
        <w:rPr>
          <w:sz w:val="28"/>
          <w:szCs w:val="28"/>
        </w:rPr>
        <w:t xml:space="preserve"> территориально-административного образования в </w:t>
      </w:r>
      <w:r w:rsidR="003C1874">
        <w:rPr>
          <w:sz w:val="28"/>
          <w:szCs w:val="28"/>
        </w:rPr>
        <w:t>основном среднегорный</w:t>
      </w:r>
      <w:r>
        <w:rPr>
          <w:sz w:val="28"/>
          <w:szCs w:val="28"/>
        </w:rPr>
        <w:t xml:space="preserve"> и низкогорный. Широкие межгорные долины являются основными землями, которые используются для орошаемого земледелья с посевом злаковых и овощных сельскохозяйственных культур. Основной фон почвенного покрова составляют почвы каштанового типа – 29,6%, чернозем-7%, средний балл общей оценки пашни по плодородию составляет 14,25.</w:t>
      </w:r>
    </w:p>
    <w:p w:rsidR="00F11B9F" w:rsidRDefault="00F11B9F" w:rsidP="00F11B9F">
      <w:pPr>
        <w:pStyle w:val="af5"/>
        <w:ind w:firstLine="709"/>
        <w:jc w:val="both"/>
        <w:rPr>
          <w:sz w:val="28"/>
          <w:szCs w:val="28"/>
        </w:rPr>
      </w:pPr>
      <w:r w:rsidRPr="00612728">
        <w:rPr>
          <w:b/>
          <w:sz w:val="28"/>
          <w:szCs w:val="28"/>
        </w:rPr>
        <w:t>Климат</w:t>
      </w:r>
      <w:r>
        <w:rPr>
          <w:sz w:val="28"/>
          <w:szCs w:val="28"/>
        </w:rPr>
        <w:t xml:space="preserve"> резко континентальный. Холодная продолжительная зима и жаркое короткое лето. Период со среднесуточной температурой выше </w:t>
      </w:r>
      <w:r w:rsidR="00110008">
        <w:rPr>
          <w:sz w:val="28"/>
          <w:szCs w:val="28"/>
        </w:rPr>
        <w:t>0 градусов</w:t>
      </w:r>
      <w:r>
        <w:rPr>
          <w:sz w:val="28"/>
          <w:szCs w:val="28"/>
        </w:rPr>
        <w:t xml:space="preserve"> начинается с апреля и продолжается до октября. Период со среднесуточной температурой выше 10 градусов составляет 125 дней.</w:t>
      </w:r>
    </w:p>
    <w:p w:rsidR="00F11B9F" w:rsidRDefault="00F11B9F" w:rsidP="00F11B9F">
      <w:pPr>
        <w:pStyle w:val="af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природно-сельскохозяйственному районированию территория района относится к сухостепной и степной зоне. На территории района (кожууна)  из разведанных месторождений полезных ископаемых,  вовлечено в хозяйственный оборот  известняка в м. Кара-Суг.  Ресурсы минеральных вод осваиваются населением стихийно в лечебных целях. Это минеральные источники Уур-Сайыр и Кара-Суг.  </w:t>
      </w:r>
    </w:p>
    <w:p w:rsidR="001F6323" w:rsidRPr="001F6323" w:rsidRDefault="002439C5" w:rsidP="00402A9C">
      <w:pPr>
        <w:spacing w:after="200" w:line="276" w:lineRule="auto"/>
        <w:jc w:val="center"/>
        <w:rPr>
          <w:rFonts w:eastAsia="Calibri"/>
          <w:bCs/>
          <w:i/>
          <w:sz w:val="28"/>
          <w:szCs w:val="28"/>
          <w:lang w:eastAsia="en-US"/>
        </w:rPr>
      </w:pPr>
      <w:r>
        <w:rPr>
          <w:rFonts w:eastAsia="Calibri"/>
          <w:bCs/>
          <w:i/>
          <w:sz w:val="28"/>
          <w:szCs w:val="28"/>
          <w:lang w:eastAsia="en-US"/>
        </w:rPr>
        <w:br w:type="page"/>
      </w:r>
      <w:r w:rsidR="00344DEB">
        <w:rPr>
          <w:rFonts w:eastAsia="Calibri"/>
          <w:b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4C27338E" wp14:editId="16F1A0B6">
            <wp:extent cx="4067175" cy="2379573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92px-Tyva_Chaa-Kholsky_kozhuu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190" cy="239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611" w:rsidRDefault="00782611" w:rsidP="00782611">
      <w:pPr>
        <w:spacing w:line="259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2439C5">
        <w:rPr>
          <w:rFonts w:eastAsia="Calibri"/>
          <w:b/>
          <w:sz w:val="28"/>
          <w:szCs w:val="28"/>
          <w:lang w:eastAsia="en-US"/>
        </w:rPr>
        <w:t xml:space="preserve">Общая характеристика </w:t>
      </w:r>
      <w:r w:rsidR="002439C5">
        <w:rPr>
          <w:rFonts w:eastAsia="Calibri"/>
          <w:b/>
          <w:sz w:val="28"/>
          <w:szCs w:val="28"/>
          <w:lang w:eastAsia="en-US"/>
        </w:rPr>
        <w:t xml:space="preserve">муниципального </w:t>
      </w:r>
      <w:r w:rsidR="00F11B9F">
        <w:rPr>
          <w:rFonts w:eastAsia="Calibri"/>
          <w:b/>
          <w:sz w:val="28"/>
          <w:szCs w:val="28"/>
          <w:lang w:eastAsia="en-US"/>
        </w:rPr>
        <w:t>района «Чаа-Хольский кожуун» Республика Тыва</w:t>
      </w:r>
    </w:p>
    <w:p w:rsidR="00782611" w:rsidRPr="00344DEB" w:rsidRDefault="00782611" w:rsidP="00782611">
      <w:pPr>
        <w:spacing w:line="259" w:lineRule="auto"/>
        <w:jc w:val="center"/>
        <w:rPr>
          <w:rFonts w:eastAsia="Calibri"/>
          <w:sz w:val="28"/>
          <w:szCs w:val="28"/>
          <w:lang w:eastAsia="en-US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1"/>
        <w:gridCol w:w="2111"/>
        <w:gridCol w:w="2282"/>
        <w:gridCol w:w="1966"/>
        <w:gridCol w:w="1914"/>
      </w:tblGrid>
      <w:tr w:rsidR="00782611" w:rsidRPr="00926E80" w:rsidTr="00926E80">
        <w:trPr>
          <w:trHeight w:val="1443"/>
          <w:jc w:val="center"/>
        </w:trPr>
        <w:tc>
          <w:tcPr>
            <w:tcW w:w="1637" w:type="dxa"/>
          </w:tcPr>
          <w:p w:rsidR="00782611" w:rsidRPr="00926E80" w:rsidRDefault="00782611" w:rsidP="00971296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26E80">
              <w:rPr>
                <w:rFonts w:eastAsia="Calibri"/>
                <w:sz w:val="28"/>
                <w:szCs w:val="28"/>
                <w:lang w:eastAsia="en-US"/>
              </w:rPr>
              <w:t xml:space="preserve">Площадь </w:t>
            </w:r>
            <w:r w:rsidR="00971296" w:rsidRPr="00926E80">
              <w:rPr>
                <w:rFonts w:eastAsia="Calibri"/>
                <w:sz w:val="28"/>
                <w:szCs w:val="28"/>
                <w:lang w:eastAsia="en-US"/>
              </w:rPr>
              <w:t>Муниципального образования</w:t>
            </w:r>
          </w:p>
        </w:tc>
        <w:tc>
          <w:tcPr>
            <w:tcW w:w="2134" w:type="dxa"/>
          </w:tcPr>
          <w:p w:rsidR="00782611" w:rsidRPr="00926E80" w:rsidRDefault="00782611" w:rsidP="00971296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26E80">
              <w:rPr>
                <w:rFonts w:eastAsia="Calibri"/>
                <w:sz w:val="28"/>
                <w:szCs w:val="28"/>
                <w:lang w:eastAsia="en-US"/>
              </w:rPr>
              <w:t>Протяженность территории с севера на юг</w:t>
            </w:r>
          </w:p>
        </w:tc>
        <w:tc>
          <w:tcPr>
            <w:tcW w:w="2433" w:type="dxa"/>
          </w:tcPr>
          <w:p w:rsidR="00782611" w:rsidRPr="00926E80" w:rsidRDefault="00782611" w:rsidP="00971296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26E80">
              <w:rPr>
                <w:rFonts w:eastAsia="Calibri"/>
                <w:sz w:val="28"/>
                <w:szCs w:val="28"/>
                <w:lang w:eastAsia="en-US"/>
              </w:rPr>
              <w:t>Протяженность территории с запада на восток</w:t>
            </w:r>
          </w:p>
        </w:tc>
        <w:tc>
          <w:tcPr>
            <w:tcW w:w="2166" w:type="dxa"/>
          </w:tcPr>
          <w:p w:rsidR="00782611" w:rsidRPr="00926E80" w:rsidRDefault="00782611" w:rsidP="004C3824">
            <w:pPr>
              <w:ind w:left="-50" w:firstLine="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26E80">
              <w:rPr>
                <w:rFonts w:eastAsia="Calibri"/>
                <w:sz w:val="28"/>
                <w:szCs w:val="28"/>
                <w:lang w:eastAsia="en-US"/>
              </w:rPr>
              <w:t xml:space="preserve">Численность населения (по состоянию на </w:t>
            </w:r>
            <w:r w:rsidR="004C3824">
              <w:rPr>
                <w:rFonts w:eastAsia="Calibri"/>
                <w:sz w:val="28"/>
                <w:szCs w:val="28"/>
                <w:lang w:eastAsia="en-US"/>
              </w:rPr>
              <w:t>2019</w:t>
            </w:r>
            <w:r w:rsidRPr="00926E80">
              <w:rPr>
                <w:rFonts w:eastAsia="Calibri"/>
                <w:sz w:val="28"/>
                <w:szCs w:val="28"/>
                <w:lang w:eastAsia="en-US"/>
              </w:rPr>
              <w:t xml:space="preserve"> г.)</w:t>
            </w:r>
          </w:p>
        </w:tc>
        <w:tc>
          <w:tcPr>
            <w:tcW w:w="2277" w:type="dxa"/>
          </w:tcPr>
          <w:p w:rsidR="00782611" w:rsidRPr="00926E80" w:rsidRDefault="00782611" w:rsidP="00971296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26E80">
              <w:rPr>
                <w:rFonts w:eastAsia="Calibri"/>
                <w:sz w:val="28"/>
                <w:szCs w:val="28"/>
                <w:lang w:eastAsia="en-US"/>
              </w:rPr>
              <w:t>Средняя плотность населения на 1 кв. километр</w:t>
            </w:r>
          </w:p>
        </w:tc>
      </w:tr>
      <w:tr w:rsidR="00782611" w:rsidRPr="00926E80" w:rsidTr="00926E80">
        <w:trPr>
          <w:jc w:val="center"/>
        </w:trPr>
        <w:tc>
          <w:tcPr>
            <w:tcW w:w="1637" w:type="dxa"/>
          </w:tcPr>
          <w:p w:rsidR="00782611" w:rsidRPr="00926E80" w:rsidRDefault="004C3824" w:rsidP="008D13B6">
            <w:pPr>
              <w:spacing w:line="36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541,31 км2</w:t>
            </w:r>
          </w:p>
        </w:tc>
        <w:tc>
          <w:tcPr>
            <w:tcW w:w="2134" w:type="dxa"/>
          </w:tcPr>
          <w:p w:rsidR="00782611" w:rsidRPr="00926E80" w:rsidRDefault="008D13B6" w:rsidP="008D13B6">
            <w:pPr>
              <w:spacing w:line="36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26E80">
              <w:rPr>
                <w:rFonts w:eastAsia="Calibri"/>
                <w:sz w:val="28"/>
                <w:szCs w:val="28"/>
                <w:lang w:eastAsia="en-US"/>
              </w:rPr>
              <w:t>____</w:t>
            </w:r>
          </w:p>
        </w:tc>
        <w:tc>
          <w:tcPr>
            <w:tcW w:w="2433" w:type="dxa"/>
          </w:tcPr>
          <w:p w:rsidR="00782611" w:rsidRPr="00926E80" w:rsidRDefault="008D13B6" w:rsidP="008D13B6">
            <w:pPr>
              <w:spacing w:line="36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26E80">
              <w:rPr>
                <w:rFonts w:eastAsia="Calibri"/>
                <w:sz w:val="28"/>
                <w:szCs w:val="28"/>
                <w:lang w:eastAsia="en-US"/>
              </w:rPr>
              <w:t>____</w:t>
            </w:r>
          </w:p>
        </w:tc>
        <w:tc>
          <w:tcPr>
            <w:tcW w:w="2166" w:type="dxa"/>
          </w:tcPr>
          <w:p w:rsidR="00782611" w:rsidRPr="00926E80" w:rsidRDefault="004C3824" w:rsidP="008D13B6">
            <w:pPr>
              <w:spacing w:line="360" w:lineRule="auto"/>
              <w:ind w:firstLine="1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7373</w:t>
            </w:r>
          </w:p>
        </w:tc>
        <w:tc>
          <w:tcPr>
            <w:tcW w:w="2277" w:type="dxa"/>
          </w:tcPr>
          <w:p w:rsidR="00782611" w:rsidRPr="00926E80" w:rsidRDefault="008D13B6" w:rsidP="008D13B6">
            <w:pPr>
              <w:spacing w:line="36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26E80">
              <w:rPr>
                <w:rFonts w:eastAsia="Calibri"/>
                <w:sz w:val="28"/>
                <w:szCs w:val="28"/>
                <w:lang w:eastAsia="en-US"/>
              </w:rPr>
              <w:t>____</w:t>
            </w:r>
          </w:p>
        </w:tc>
      </w:tr>
    </w:tbl>
    <w:p w:rsidR="00782611" w:rsidRPr="00782611" w:rsidRDefault="00782611" w:rsidP="00D044B7">
      <w:pPr>
        <w:spacing w:line="259" w:lineRule="auto"/>
        <w:ind w:firstLine="709"/>
        <w:jc w:val="both"/>
        <w:rPr>
          <w:rFonts w:eastAsia="Calibri"/>
          <w:b/>
          <w:sz w:val="28"/>
          <w:szCs w:val="28"/>
          <w:highlight w:val="yellow"/>
          <w:lang w:eastAsia="en-US"/>
        </w:rPr>
      </w:pPr>
    </w:p>
    <w:p w:rsidR="00782611" w:rsidRPr="00D044B7" w:rsidRDefault="00782611" w:rsidP="00D044B7">
      <w:pPr>
        <w:ind w:firstLine="709"/>
        <w:jc w:val="both"/>
        <w:rPr>
          <w:rFonts w:eastAsia="Calibri"/>
          <w:i/>
          <w:sz w:val="28"/>
          <w:szCs w:val="28"/>
          <w:lang w:eastAsia="en-US"/>
        </w:rPr>
      </w:pPr>
    </w:p>
    <w:p w:rsidR="000A3823" w:rsidRDefault="000A3823" w:rsidP="00926E80">
      <w:pPr>
        <w:spacing w:line="259" w:lineRule="auto"/>
        <w:rPr>
          <w:rFonts w:eastAsia="Calibri"/>
          <w:sz w:val="28"/>
          <w:szCs w:val="28"/>
          <w:lang w:eastAsia="en-US"/>
        </w:rPr>
      </w:pPr>
    </w:p>
    <w:p w:rsidR="00D2065F" w:rsidRDefault="00992CDB" w:rsidP="00D2065F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Административно-территориальное деление</w:t>
      </w:r>
      <w:r w:rsidR="00D2065F">
        <w:rPr>
          <w:rFonts w:eastAsia="Calibri"/>
          <w:sz w:val="28"/>
          <w:szCs w:val="28"/>
          <w:lang w:eastAsia="en-US"/>
        </w:rPr>
        <w:t xml:space="preserve"> муниципального </w:t>
      </w:r>
      <w:r w:rsidR="003C1874">
        <w:rPr>
          <w:rFonts w:eastAsia="Calibri"/>
          <w:sz w:val="28"/>
          <w:szCs w:val="28"/>
          <w:lang w:eastAsia="en-US"/>
        </w:rPr>
        <w:t>района «Чаа-Хольский кожуун» Республики Тыва</w:t>
      </w:r>
    </w:p>
    <w:tbl>
      <w:tblPr>
        <w:tblStyle w:val="a4"/>
        <w:tblW w:w="10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2970"/>
        <w:gridCol w:w="2808"/>
        <w:gridCol w:w="2154"/>
        <w:gridCol w:w="1949"/>
      </w:tblGrid>
      <w:tr w:rsidR="00D2065F" w:rsidRPr="00926E80" w:rsidTr="00D2065F">
        <w:tc>
          <w:tcPr>
            <w:tcW w:w="540" w:type="dxa"/>
          </w:tcPr>
          <w:p w:rsidR="00D2065F" w:rsidRPr="00926E80" w:rsidRDefault="00D2065F" w:rsidP="00D2065F">
            <w:pPr>
              <w:spacing w:after="160" w:line="259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26E80">
              <w:rPr>
                <w:rFonts w:eastAsia="Calibri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2970" w:type="dxa"/>
          </w:tcPr>
          <w:p w:rsidR="00D2065F" w:rsidRPr="00401581" w:rsidRDefault="00D2065F" w:rsidP="00D2065F">
            <w:pPr>
              <w:spacing w:after="160" w:line="259" w:lineRule="auto"/>
              <w:ind w:firstLine="0"/>
              <w:jc w:val="center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401581">
              <w:rPr>
                <w:rFonts w:eastAsia="Calibri"/>
                <w:i/>
                <w:sz w:val="28"/>
                <w:szCs w:val="28"/>
                <w:lang w:eastAsia="en-US"/>
              </w:rPr>
              <w:t>Тувинское название</w:t>
            </w:r>
          </w:p>
        </w:tc>
        <w:tc>
          <w:tcPr>
            <w:tcW w:w="2808" w:type="dxa"/>
          </w:tcPr>
          <w:p w:rsidR="00D2065F" w:rsidRPr="00401581" w:rsidRDefault="00D2065F" w:rsidP="00D2065F">
            <w:pPr>
              <w:spacing w:after="160" w:line="259" w:lineRule="auto"/>
              <w:ind w:firstLine="0"/>
              <w:jc w:val="center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401581">
              <w:rPr>
                <w:rFonts w:eastAsia="Calibri"/>
                <w:i/>
                <w:sz w:val="28"/>
                <w:szCs w:val="28"/>
                <w:lang w:eastAsia="en-US"/>
              </w:rPr>
              <w:t>Русское название</w:t>
            </w:r>
          </w:p>
        </w:tc>
        <w:tc>
          <w:tcPr>
            <w:tcW w:w="2154" w:type="dxa"/>
          </w:tcPr>
          <w:p w:rsidR="00D2065F" w:rsidRPr="00926E80" w:rsidRDefault="00D2065F" w:rsidP="00D2065F">
            <w:pPr>
              <w:spacing w:after="160" w:line="259" w:lineRule="auto"/>
              <w:ind w:firstLine="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26E80">
              <w:rPr>
                <w:rFonts w:eastAsia="Calibri"/>
                <w:sz w:val="28"/>
                <w:szCs w:val="28"/>
                <w:lang w:eastAsia="en-US"/>
              </w:rPr>
              <w:t>Количество населения</w:t>
            </w:r>
          </w:p>
        </w:tc>
        <w:tc>
          <w:tcPr>
            <w:tcW w:w="1949" w:type="dxa"/>
          </w:tcPr>
          <w:p w:rsidR="00D2065F" w:rsidRPr="00926E80" w:rsidRDefault="00D2065F" w:rsidP="00D2065F">
            <w:pPr>
              <w:spacing w:after="160" w:line="259" w:lineRule="auto"/>
              <w:ind w:firstLine="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26E80">
              <w:rPr>
                <w:rFonts w:eastAsia="Calibri"/>
                <w:sz w:val="28"/>
                <w:szCs w:val="28"/>
                <w:lang w:eastAsia="en-US"/>
              </w:rPr>
              <w:t>Площадь</w:t>
            </w:r>
          </w:p>
        </w:tc>
      </w:tr>
      <w:tr w:rsidR="00D2065F" w:rsidRPr="00926E80" w:rsidTr="00D2065F">
        <w:tc>
          <w:tcPr>
            <w:tcW w:w="540" w:type="dxa"/>
          </w:tcPr>
          <w:p w:rsidR="00D2065F" w:rsidRPr="00926E80" w:rsidRDefault="00D2065F" w:rsidP="00D2065F">
            <w:pPr>
              <w:spacing w:after="160" w:line="259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26E8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970" w:type="dxa"/>
          </w:tcPr>
          <w:p w:rsidR="00D2065F" w:rsidRPr="00926E80" w:rsidRDefault="003C1874" w:rsidP="00D2065F">
            <w:pPr>
              <w:spacing w:after="160" w:line="259" w:lineRule="auto"/>
              <w:ind w:firstLine="27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Чаа-Хол</w:t>
            </w:r>
          </w:p>
        </w:tc>
        <w:tc>
          <w:tcPr>
            <w:tcW w:w="2808" w:type="dxa"/>
          </w:tcPr>
          <w:p w:rsidR="00D2065F" w:rsidRPr="00926E80" w:rsidRDefault="003C1874" w:rsidP="00D2065F">
            <w:pPr>
              <w:spacing w:after="160" w:line="259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Чаа-Холь</w:t>
            </w:r>
          </w:p>
        </w:tc>
        <w:tc>
          <w:tcPr>
            <w:tcW w:w="2154" w:type="dxa"/>
          </w:tcPr>
          <w:p w:rsidR="00D2065F" w:rsidRPr="00926E80" w:rsidRDefault="003C1874" w:rsidP="00D2065F">
            <w:pPr>
              <w:spacing w:after="160" w:line="259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4016</w:t>
            </w:r>
          </w:p>
        </w:tc>
        <w:tc>
          <w:tcPr>
            <w:tcW w:w="1949" w:type="dxa"/>
          </w:tcPr>
          <w:p w:rsidR="00D2065F" w:rsidRPr="00926E80" w:rsidRDefault="003C1874" w:rsidP="00D2065F">
            <w:pPr>
              <w:spacing w:after="160" w:line="259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173,5</w:t>
            </w:r>
          </w:p>
        </w:tc>
      </w:tr>
      <w:tr w:rsidR="00D2065F" w:rsidRPr="00926E80" w:rsidTr="00D2065F">
        <w:tc>
          <w:tcPr>
            <w:tcW w:w="540" w:type="dxa"/>
          </w:tcPr>
          <w:p w:rsidR="00D2065F" w:rsidRPr="00926E80" w:rsidRDefault="00D2065F" w:rsidP="00D2065F">
            <w:pPr>
              <w:spacing w:after="160" w:line="259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26E8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970" w:type="dxa"/>
          </w:tcPr>
          <w:p w:rsidR="00D2065F" w:rsidRPr="00926E80" w:rsidRDefault="003C1874" w:rsidP="00D2065F">
            <w:pPr>
              <w:spacing w:after="160" w:line="259" w:lineRule="auto"/>
              <w:ind w:firstLine="27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Ак-Дуруг</w:t>
            </w:r>
          </w:p>
        </w:tc>
        <w:tc>
          <w:tcPr>
            <w:tcW w:w="2808" w:type="dxa"/>
          </w:tcPr>
          <w:p w:rsidR="00D2065F" w:rsidRPr="00926E80" w:rsidRDefault="00D2065F" w:rsidP="00D2065F">
            <w:pPr>
              <w:spacing w:after="160" w:line="259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26E80">
              <w:rPr>
                <w:rFonts w:eastAsia="Calibri"/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154" w:type="dxa"/>
          </w:tcPr>
          <w:p w:rsidR="00D2065F" w:rsidRPr="00926E80" w:rsidRDefault="003C1874" w:rsidP="00D2065F">
            <w:pPr>
              <w:spacing w:after="160" w:line="259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1860</w:t>
            </w:r>
          </w:p>
        </w:tc>
        <w:tc>
          <w:tcPr>
            <w:tcW w:w="1949" w:type="dxa"/>
          </w:tcPr>
          <w:p w:rsidR="00D2065F" w:rsidRPr="00926E80" w:rsidRDefault="003C1874" w:rsidP="00D2065F">
            <w:pPr>
              <w:spacing w:after="160" w:line="259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155,81</w:t>
            </w:r>
          </w:p>
        </w:tc>
      </w:tr>
      <w:tr w:rsidR="00D2065F" w:rsidRPr="00926E80" w:rsidTr="00D2065F">
        <w:tc>
          <w:tcPr>
            <w:tcW w:w="540" w:type="dxa"/>
          </w:tcPr>
          <w:p w:rsidR="00D2065F" w:rsidRPr="00926E80" w:rsidRDefault="00D2065F" w:rsidP="00D2065F">
            <w:pPr>
              <w:spacing w:after="160" w:line="259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26E80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970" w:type="dxa"/>
          </w:tcPr>
          <w:p w:rsidR="00D2065F" w:rsidRPr="00926E80" w:rsidRDefault="003C1874" w:rsidP="00D2065F">
            <w:pPr>
              <w:spacing w:after="160" w:line="259" w:lineRule="auto"/>
              <w:ind w:firstLine="27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Кызыл-Даг</w:t>
            </w:r>
          </w:p>
        </w:tc>
        <w:tc>
          <w:tcPr>
            <w:tcW w:w="2808" w:type="dxa"/>
          </w:tcPr>
          <w:p w:rsidR="00D2065F" w:rsidRPr="00926E80" w:rsidRDefault="003C1874" w:rsidP="00D2065F">
            <w:pPr>
              <w:spacing w:after="160" w:line="259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Булун-Терек</w:t>
            </w:r>
          </w:p>
        </w:tc>
        <w:tc>
          <w:tcPr>
            <w:tcW w:w="2154" w:type="dxa"/>
          </w:tcPr>
          <w:p w:rsidR="00D2065F" w:rsidRPr="00926E80" w:rsidRDefault="003C1874" w:rsidP="00D2065F">
            <w:pPr>
              <w:spacing w:after="160" w:line="259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1179</w:t>
            </w:r>
          </w:p>
        </w:tc>
        <w:tc>
          <w:tcPr>
            <w:tcW w:w="1949" w:type="dxa"/>
          </w:tcPr>
          <w:p w:rsidR="00D2065F" w:rsidRPr="00926E80" w:rsidRDefault="003C1874" w:rsidP="00D2065F">
            <w:pPr>
              <w:spacing w:after="160" w:line="259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126,7</w:t>
            </w:r>
          </w:p>
        </w:tc>
      </w:tr>
      <w:tr w:rsidR="00D2065F" w:rsidRPr="00926E80" w:rsidTr="00D2065F">
        <w:tc>
          <w:tcPr>
            <w:tcW w:w="540" w:type="dxa"/>
          </w:tcPr>
          <w:p w:rsidR="00D2065F" w:rsidRPr="00926E80" w:rsidRDefault="003C1874" w:rsidP="00D2065F">
            <w:pPr>
              <w:spacing w:after="160" w:line="259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970" w:type="dxa"/>
          </w:tcPr>
          <w:p w:rsidR="00D2065F" w:rsidRPr="00926E80" w:rsidRDefault="003C1874" w:rsidP="00D2065F">
            <w:pPr>
              <w:spacing w:after="160" w:line="259" w:lineRule="auto"/>
              <w:ind w:firstLine="27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Шанчы</w:t>
            </w:r>
          </w:p>
        </w:tc>
        <w:tc>
          <w:tcPr>
            <w:tcW w:w="2808" w:type="dxa"/>
          </w:tcPr>
          <w:p w:rsidR="00D2065F" w:rsidRPr="00926E80" w:rsidRDefault="00D2065F" w:rsidP="00D2065F">
            <w:pPr>
              <w:spacing w:after="160" w:line="259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26E80">
              <w:rPr>
                <w:rFonts w:eastAsia="Calibri"/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154" w:type="dxa"/>
          </w:tcPr>
          <w:p w:rsidR="00D2065F" w:rsidRPr="00926E80" w:rsidRDefault="003C1874" w:rsidP="00D2065F">
            <w:pPr>
              <w:spacing w:after="160" w:line="259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318</w:t>
            </w:r>
          </w:p>
        </w:tc>
        <w:tc>
          <w:tcPr>
            <w:tcW w:w="1949" w:type="dxa"/>
          </w:tcPr>
          <w:p w:rsidR="00D2065F" w:rsidRPr="00926E80" w:rsidRDefault="003C1874" w:rsidP="00D2065F">
            <w:pPr>
              <w:spacing w:after="160" w:line="259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85,3</w:t>
            </w:r>
          </w:p>
        </w:tc>
      </w:tr>
    </w:tbl>
    <w:p w:rsidR="00D2065F" w:rsidRDefault="00D2065F" w:rsidP="00926E80">
      <w:pPr>
        <w:spacing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401581" w:rsidRPr="00401581" w:rsidRDefault="00F11B9F" w:rsidP="00401581">
      <w:pPr>
        <w:spacing w:after="160" w:line="259" w:lineRule="auto"/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F11B9F">
        <w:rPr>
          <w:rFonts w:eastAsia="Calibri"/>
          <w:i/>
          <w:noProof/>
          <w:sz w:val="28"/>
          <w:szCs w:val="28"/>
        </w:rPr>
        <w:lastRenderedPageBreak/>
        <w:drawing>
          <wp:inline distT="0" distB="0" distL="0" distR="0">
            <wp:extent cx="6570980" cy="6040195"/>
            <wp:effectExtent l="0" t="0" r="1270" b="0"/>
            <wp:docPr id="4" name="Рисунок 4" descr="C:\Users\Приемная\Desktop\карта кожу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емная\Desktop\карта кожуун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604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9BC" w:rsidRPr="002559BC" w:rsidRDefault="002559BC" w:rsidP="0028795D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2559BC">
        <w:rPr>
          <w:rFonts w:eastAsia="Calibri"/>
          <w:b/>
          <w:sz w:val="28"/>
          <w:szCs w:val="28"/>
          <w:lang w:eastAsia="en-US"/>
        </w:rPr>
        <w:t>Природный потенциал</w:t>
      </w:r>
    </w:p>
    <w:p w:rsidR="003C1874" w:rsidRDefault="003C1874" w:rsidP="003C1874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Кожуун</w:t>
      </w:r>
      <w:r w:rsidRPr="009A6321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богат</w:t>
      </w:r>
      <w:r w:rsidRPr="009A6321">
        <w:rPr>
          <w:rFonts w:eastAsiaTheme="minorHAnsi"/>
          <w:sz w:val="28"/>
          <w:szCs w:val="28"/>
          <w:lang w:eastAsia="en-US"/>
        </w:rPr>
        <w:t xml:space="preserve"> подземными и минеральными водами различных групп</w:t>
      </w:r>
      <w:r>
        <w:rPr>
          <w:rFonts w:eastAsiaTheme="minorHAnsi"/>
          <w:sz w:val="28"/>
          <w:szCs w:val="28"/>
          <w:lang w:eastAsia="en-US"/>
        </w:rPr>
        <w:t>. Это минеральные источники Кара-Суг  и Ажыг-Суг.</w:t>
      </w:r>
    </w:p>
    <w:p w:rsidR="00110008" w:rsidRDefault="00110008" w:rsidP="00110008">
      <w:pPr>
        <w:tabs>
          <w:tab w:val="left" w:pos="1260"/>
        </w:tabs>
        <w:jc w:val="both"/>
        <w:rPr>
          <w:sz w:val="28"/>
          <w:szCs w:val="28"/>
        </w:rPr>
      </w:pPr>
      <w:r w:rsidRPr="007A5A81">
        <w:rPr>
          <w:b/>
          <w:sz w:val="28"/>
          <w:szCs w:val="28"/>
        </w:rPr>
        <w:t>Аржаан Ажыг-Суг</w:t>
      </w:r>
      <w:r w:rsidRPr="00D01551">
        <w:rPr>
          <w:sz w:val="28"/>
          <w:szCs w:val="28"/>
        </w:rPr>
        <w:t>, называемый также Уур-Саир, а в специальной литературе именуемый Ир-Сайлыг [3], известен далеко за пределами республики. В бытность Союза СССР сюда приезжали больные из центральной части страны, из Прибалтики, Украины и других регионов. При этом лечились не только от гастрита и других заболеваний пищеварительной системы, но и от кожных заболеваний.</w:t>
      </w:r>
    </w:p>
    <w:p w:rsidR="00110008" w:rsidRDefault="00110008" w:rsidP="003C1874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77384C3" wp14:editId="15B8E976">
            <wp:extent cx="4103248" cy="3219450"/>
            <wp:effectExtent l="0" t="0" r="0" b="0"/>
            <wp:docPr id="12" name="Рисунок 11" descr="Карта Ажыг-С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Ажыг-Суг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451" cy="322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008" w:rsidRDefault="00110008" w:rsidP="001100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 этого уникального кислого </w:t>
      </w:r>
      <w:r w:rsidRPr="00D01551">
        <w:rPr>
          <w:sz w:val="28"/>
          <w:szCs w:val="28"/>
        </w:rPr>
        <w:t>источник</w:t>
      </w:r>
      <w:r>
        <w:rPr>
          <w:sz w:val="28"/>
          <w:szCs w:val="28"/>
        </w:rPr>
        <w:t>а</w:t>
      </w:r>
      <w:r w:rsidRPr="00D01551">
        <w:rPr>
          <w:sz w:val="28"/>
          <w:szCs w:val="28"/>
        </w:rPr>
        <w:t xml:space="preserve"> (</w:t>
      </w:r>
      <w:r w:rsidRPr="00D01551">
        <w:rPr>
          <w:sz w:val="28"/>
          <w:szCs w:val="28"/>
          <w:lang w:val="en-US"/>
        </w:rPr>
        <w:t>pH</w:t>
      </w:r>
      <w:r w:rsidRPr="00D01551">
        <w:rPr>
          <w:sz w:val="28"/>
          <w:szCs w:val="28"/>
        </w:rPr>
        <w:t xml:space="preserve"> 3,6) с малой минерализацией (примерно 4 г/л), по макрохимическому составу – сульфатно-магниевого-кальциевый, в воде содержатся в значительных количествах кремнекислота (больше 100 мг/л), ионы железа (до 30 мг/л), что позволяет отнести аржаана к кремнистым и железистым. В отличие от многих, минерализованных источников, воды Ажыг-Суга, благодаря кислотности среды, содержат широк</w:t>
      </w:r>
      <w:r>
        <w:rPr>
          <w:sz w:val="28"/>
          <w:szCs w:val="28"/>
        </w:rPr>
        <w:t>ий спект</w:t>
      </w:r>
      <w:r w:rsidRPr="00D01551">
        <w:rPr>
          <w:sz w:val="28"/>
          <w:szCs w:val="28"/>
        </w:rPr>
        <w:t xml:space="preserve">р микроэлементов – алюминий, медь, цинк, марганец, стронций, литий и другие. </w:t>
      </w:r>
    </w:p>
    <w:p w:rsidR="00110008" w:rsidRPr="00D01551" w:rsidRDefault="00110008" w:rsidP="00110008">
      <w:pPr>
        <w:jc w:val="both"/>
        <w:rPr>
          <w:sz w:val="28"/>
          <w:szCs w:val="28"/>
        </w:rPr>
      </w:pPr>
      <w:r w:rsidRPr="00D01551">
        <w:rPr>
          <w:sz w:val="28"/>
          <w:szCs w:val="28"/>
        </w:rPr>
        <w:t>На территории Тыва аржаан Ажыг-Суг пока единственный, широко известный и достаточно хорошо изученный кислый минеральный источник, и в силу своей бальнеологической значимости поистине является достоянием народа.</w:t>
      </w:r>
    </w:p>
    <w:p w:rsidR="00110008" w:rsidRPr="0059440B" w:rsidRDefault="00110008" w:rsidP="00110008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9440B">
        <w:rPr>
          <w:rFonts w:eastAsiaTheme="minorHAnsi"/>
          <w:b/>
          <w:iCs/>
          <w:sz w:val="28"/>
          <w:szCs w:val="28"/>
          <w:lang w:eastAsia="en-US"/>
        </w:rPr>
        <w:t>Аржаан Кара-Суг.</w:t>
      </w:r>
      <w:r w:rsidRPr="0059440B">
        <w:rPr>
          <w:rFonts w:eastAsiaTheme="minorHAnsi"/>
          <w:iCs/>
          <w:sz w:val="28"/>
          <w:szCs w:val="28"/>
          <w:lang w:eastAsia="en-US"/>
        </w:rPr>
        <w:t xml:space="preserve"> Источник используется только для принятия душа и для питья</w:t>
      </w:r>
      <w:r w:rsidRPr="0059440B">
        <w:rPr>
          <w:rFonts w:eastAsiaTheme="minorHAnsi"/>
          <w:sz w:val="28"/>
          <w:szCs w:val="28"/>
          <w:lang w:eastAsia="en-US"/>
        </w:rPr>
        <w:t xml:space="preserve">. </w:t>
      </w:r>
      <w:r w:rsidRPr="0059440B">
        <w:rPr>
          <w:rFonts w:eastAsiaTheme="minorHAnsi"/>
          <w:iCs/>
          <w:sz w:val="28"/>
          <w:szCs w:val="28"/>
          <w:lang w:eastAsia="en-US"/>
        </w:rPr>
        <w:t xml:space="preserve">Это холодный источник, температура воды – 5 градусов Цельсия, минерализация-0,53г/л, макро-химический состав </w:t>
      </w:r>
      <w:r>
        <w:rPr>
          <w:rFonts w:eastAsiaTheme="minorHAnsi"/>
          <w:iCs/>
          <w:sz w:val="28"/>
          <w:szCs w:val="28"/>
          <w:lang w:eastAsia="en-US"/>
        </w:rPr>
        <w:t>сульфатно-гидрокарбонатный кальц</w:t>
      </w:r>
      <w:r w:rsidRPr="0059440B">
        <w:rPr>
          <w:rFonts w:eastAsiaTheme="minorHAnsi"/>
          <w:iCs/>
          <w:sz w:val="28"/>
          <w:szCs w:val="28"/>
          <w:lang w:eastAsia="en-US"/>
        </w:rPr>
        <w:t>ево-магниевый.. В практике народного лечения источник получил популярность среди местного населения, как  источник для лечения суставных заболеваний.</w:t>
      </w:r>
      <w:r w:rsidRPr="0059440B">
        <w:rPr>
          <w:rFonts w:eastAsiaTheme="minorHAnsi"/>
          <w:sz w:val="28"/>
          <w:szCs w:val="28"/>
          <w:lang w:eastAsia="en-US"/>
        </w:rPr>
        <w:t xml:space="preserve"> </w:t>
      </w:r>
      <w:r w:rsidRPr="0059440B">
        <w:rPr>
          <w:rFonts w:eastAsiaTheme="minorHAnsi"/>
          <w:iCs/>
          <w:sz w:val="28"/>
          <w:szCs w:val="28"/>
          <w:lang w:eastAsia="en-US"/>
        </w:rPr>
        <w:t>Источник принимают 2-3 раза в день по 3-5 минут</w:t>
      </w:r>
      <w:r w:rsidRPr="0059440B">
        <w:rPr>
          <w:rFonts w:eastAsiaTheme="minorHAnsi"/>
          <w:sz w:val="28"/>
          <w:szCs w:val="28"/>
          <w:lang w:eastAsia="en-US"/>
        </w:rPr>
        <w:t xml:space="preserve">. </w:t>
      </w:r>
    </w:p>
    <w:p w:rsidR="00110008" w:rsidRPr="009A6321" w:rsidRDefault="00110008" w:rsidP="00110008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9A6321">
        <w:rPr>
          <w:rFonts w:eastAsiaTheme="minorHAnsi"/>
          <w:sz w:val="28"/>
          <w:szCs w:val="28"/>
          <w:lang w:eastAsia="en-US"/>
        </w:rPr>
        <w:t xml:space="preserve">Более </w:t>
      </w:r>
      <w:r>
        <w:rPr>
          <w:rFonts w:eastAsiaTheme="minorHAnsi"/>
          <w:sz w:val="28"/>
          <w:szCs w:val="28"/>
          <w:lang w:eastAsia="en-US"/>
        </w:rPr>
        <w:t>90,0 тысяч</w:t>
      </w:r>
      <w:r w:rsidRPr="009A6321">
        <w:rPr>
          <w:rFonts w:eastAsiaTheme="minorHAnsi"/>
          <w:sz w:val="28"/>
          <w:szCs w:val="28"/>
          <w:lang w:eastAsia="en-US"/>
        </w:rPr>
        <w:t xml:space="preserve"> гектаров территории </w:t>
      </w:r>
      <w:r>
        <w:rPr>
          <w:rFonts w:eastAsiaTheme="minorHAnsi"/>
          <w:sz w:val="28"/>
          <w:szCs w:val="28"/>
          <w:lang w:eastAsia="en-US"/>
        </w:rPr>
        <w:t>кожууна</w:t>
      </w:r>
      <w:r w:rsidRPr="009A6321">
        <w:rPr>
          <w:rFonts w:eastAsiaTheme="minorHAnsi"/>
          <w:sz w:val="28"/>
          <w:szCs w:val="28"/>
          <w:lang w:eastAsia="en-US"/>
        </w:rPr>
        <w:t xml:space="preserve"> покрывают леса. В них преобладают сибирская лиственница, кедр, сосна, ель, тополь, осина. Общий запас древесины составляет 1 млрд. куб. метров, расчетная лесосека – 2,5 млн. куб. метров в год.</w:t>
      </w:r>
    </w:p>
    <w:p w:rsidR="0028795D" w:rsidRDefault="0028795D" w:rsidP="0028795D">
      <w:pPr>
        <w:spacing w:after="200" w:line="276" w:lineRule="auto"/>
      </w:pPr>
    </w:p>
    <w:p w:rsidR="00612728" w:rsidRPr="00110008" w:rsidRDefault="00612728" w:rsidP="00612728">
      <w:pPr>
        <w:jc w:val="center"/>
        <w:rPr>
          <w:b/>
          <w:sz w:val="32"/>
          <w:szCs w:val="32"/>
        </w:rPr>
      </w:pPr>
      <w:r w:rsidRPr="00110008">
        <w:rPr>
          <w:b/>
          <w:sz w:val="32"/>
          <w:szCs w:val="32"/>
        </w:rPr>
        <w:t>Уникальные природные памятники</w:t>
      </w:r>
    </w:p>
    <w:p w:rsidR="00612728" w:rsidRDefault="00612728" w:rsidP="00612728">
      <w:pPr>
        <w:jc w:val="center"/>
        <w:rPr>
          <w:sz w:val="28"/>
          <w:szCs w:val="28"/>
        </w:rPr>
      </w:pPr>
    </w:p>
    <w:p w:rsidR="00612728" w:rsidRDefault="00AB31EE" w:rsidP="00612728">
      <w:pPr>
        <w:jc w:val="both"/>
        <w:rPr>
          <w:sz w:val="28"/>
          <w:szCs w:val="28"/>
        </w:rPr>
      </w:pPr>
      <w:r w:rsidRPr="000A73BF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333BF1F1" wp14:editId="1DBD7854">
            <wp:simplePos x="0" y="0"/>
            <wp:positionH relativeFrom="column">
              <wp:posOffset>274955</wp:posOffset>
            </wp:positionH>
            <wp:positionV relativeFrom="paragraph">
              <wp:posOffset>95885</wp:posOffset>
            </wp:positionV>
            <wp:extent cx="1605915" cy="1622425"/>
            <wp:effectExtent l="29845" t="46355" r="43180" b="43180"/>
            <wp:wrapSquare wrapText="bothSides"/>
            <wp:docPr id="7" name="Рисунок 5" descr="C:\Users\PC-7\Desktop\сканирование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PC-7\Desktop\сканирование0003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86" t="11190" r="8900" b="5760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05915" cy="1622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728">
        <w:rPr>
          <w:sz w:val="28"/>
          <w:szCs w:val="28"/>
        </w:rPr>
        <w:t xml:space="preserve">Чаа-Хольский кожуун издавна славен своими древними памятниками культуры. </w:t>
      </w:r>
    </w:p>
    <w:p w:rsidR="00612728" w:rsidRDefault="00612728" w:rsidP="00612728">
      <w:pPr>
        <w:tabs>
          <w:tab w:val="left" w:pos="126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C1284E">
        <w:rPr>
          <w:b/>
          <w:sz w:val="28"/>
          <w:szCs w:val="28"/>
        </w:rPr>
        <w:t>Буддийкая ниша</w:t>
      </w:r>
      <w:r>
        <w:rPr>
          <w:sz w:val="28"/>
          <w:szCs w:val="28"/>
        </w:rPr>
        <w:t xml:space="preserve"> – это замечательный памятник буддийского искусства 13 века. Памятник был расположен на левом берегу реки Чаа-Холь, на высоте </w:t>
      </w:r>
      <w:smartTag w:uri="urn:schemas-microsoft-com:office:smarttags" w:element="metricconverter">
        <w:smartTagPr>
          <w:attr w:name="ProductID" w:val="4 м"/>
        </w:smartTagPr>
        <w:r>
          <w:rPr>
            <w:sz w:val="28"/>
            <w:szCs w:val="28"/>
          </w:rPr>
          <w:t>4 м</w:t>
        </w:r>
      </w:smartTag>
      <w:r>
        <w:rPr>
          <w:sz w:val="28"/>
          <w:szCs w:val="28"/>
        </w:rPr>
        <w:t xml:space="preserve"> от подножия </w:t>
      </w:r>
      <w:r>
        <w:rPr>
          <w:sz w:val="28"/>
          <w:szCs w:val="28"/>
        </w:rPr>
        <w:lastRenderedPageBreak/>
        <w:t xml:space="preserve">горы Суме. Ниша относится к Юаньскому периоду (1260-1368), имела высоту </w:t>
      </w:r>
      <w:smartTag w:uri="urn:schemas-microsoft-com:office:smarttags" w:element="metricconverter">
        <w:smartTagPr>
          <w:attr w:name="ProductID" w:val="1 м"/>
        </w:smartTagPr>
        <w:r>
          <w:rPr>
            <w:sz w:val="28"/>
            <w:szCs w:val="28"/>
          </w:rPr>
          <w:t>1 м</w:t>
        </w:r>
      </w:smartTag>
      <w:r>
        <w:rPr>
          <w:sz w:val="28"/>
          <w:szCs w:val="28"/>
        </w:rPr>
        <w:t xml:space="preserve">, ширину </w:t>
      </w:r>
      <w:smartTag w:uri="urn:schemas-microsoft-com:office:smarttags" w:element="metricconverter">
        <w:smartTagPr>
          <w:attr w:name="ProductID" w:val="60 см"/>
        </w:smartTagPr>
        <w:r>
          <w:rPr>
            <w:sz w:val="28"/>
            <w:szCs w:val="28"/>
          </w:rPr>
          <w:t>60 см</w:t>
        </w:r>
      </w:smartTag>
      <w:r>
        <w:rPr>
          <w:sz w:val="28"/>
          <w:szCs w:val="28"/>
        </w:rPr>
        <w:t xml:space="preserve">, а глубину </w:t>
      </w:r>
      <w:smartTag w:uri="urn:schemas-microsoft-com:office:smarttags" w:element="metricconverter">
        <w:smartTagPr>
          <w:attr w:name="ProductID" w:val="86 см"/>
        </w:smartTagPr>
        <w:r>
          <w:rPr>
            <w:sz w:val="28"/>
            <w:szCs w:val="28"/>
          </w:rPr>
          <w:t>86 см</w:t>
        </w:r>
      </w:smartTag>
      <w:r>
        <w:rPr>
          <w:sz w:val="28"/>
          <w:szCs w:val="28"/>
        </w:rPr>
        <w:t>. На сером камне задней стенки ниши искусною рукою древнего мастера выбито барельефное изображение Будды и 2-х бодхисатв в устрашающих позах. Слева и справа видны силуэты верных стражей. В 1717 году нишу посетили участники Красноярской военно-топографической экспедиции. Они обнаружили в нише луки со стрелами, зерна ячменя, полоски синей и черной бумаги, расписанные загадочными золотыми серебряными знаками. Позже выяснилось, что это тибетские тарины. Это памятник мирового значения.</w:t>
      </w:r>
    </w:p>
    <w:p w:rsidR="00612728" w:rsidRDefault="00612728" w:rsidP="00612728">
      <w:pPr>
        <w:tabs>
          <w:tab w:val="left" w:pos="1260"/>
        </w:tabs>
        <w:spacing w:before="120" w:after="120"/>
        <w:rPr>
          <w:sz w:val="28"/>
          <w:szCs w:val="28"/>
        </w:rPr>
      </w:pPr>
      <w:r>
        <w:rPr>
          <w:sz w:val="28"/>
          <w:szCs w:val="28"/>
        </w:rPr>
        <w:tab/>
        <w:t xml:space="preserve">Данный памятник религии появляется в апреле – июне, а остальное время оно находится либо под водой (июль – октябрь), либо подо льдом (октябрь – март). </w:t>
      </w:r>
      <w:r w:rsidRPr="00C90C24">
        <w:rPr>
          <w:color w:val="2C2C2C"/>
          <w:sz w:val="28"/>
          <w:szCs w:val="28"/>
        </w:rPr>
        <w:t>Изначально планировалось защитить оригинальную нишу, возведя вокруг нее 25-метровую водоохранную стену, но из-за высокой стоимости проекта – более 10 миллионов рублей – остановились на более простом варианте – соз</w:t>
      </w:r>
      <w:r w:rsidRPr="00C90C24">
        <w:rPr>
          <w:color w:val="2C2C2C"/>
          <w:sz w:val="28"/>
          <w:szCs w:val="28"/>
        </w:rPr>
        <w:softHyphen/>
        <w:t>дать неподалеку от оригинала копию этого монумента. Тем более</w:t>
      </w:r>
      <w:r>
        <w:rPr>
          <w:color w:val="2C2C2C"/>
          <w:sz w:val="28"/>
          <w:szCs w:val="28"/>
        </w:rPr>
        <w:t>,</w:t>
      </w:r>
      <w:r w:rsidRPr="00C90C24">
        <w:rPr>
          <w:color w:val="2C2C2C"/>
          <w:sz w:val="28"/>
          <w:szCs w:val="28"/>
        </w:rPr>
        <w:t xml:space="preserve"> что сам оригинал сильно пострадал от многолетнего пребывания в воде.</w:t>
      </w:r>
      <w:r>
        <w:rPr>
          <w:color w:val="2C2C2C"/>
          <w:sz w:val="28"/>
          <w:szCs w:val="28"/>
        </w:rPr>
        <w:t xml:space="preserve"> </w:t>
      </w:r>
      <w:r w:rsidRPr="00C90C24">
        <w:rPr>
          <w:color w:val="2C2C2C"/>
          <w:sz w:val="28"/>
          <w:szCs w:val="28"/>
        </w:rPr>
        <w:t xml:space="preserve">Работы по воссозданию реликвии начались в июне. </w:t>
      </w:r>
      <w:r>
        <w:rPr>
          <w:color w:val="2C2C2C"/>
          <w:sz w:val="28"/>
          <w:szCs w:val="28"/>
        </w:rPr>
        <w:t>Д</w:t>
      </w:r>
      <w:r w:rsidRPr="00C90C24">
        <w:rPr>
          <w:color w:val="2C2C2C"/>
          <w:sz w:val="28"/>
          <w:szCs w:val="28"/>
        </w:rPr>
        <w:t>еревянная лестница из 136-и ступеней, ведущая к монументу, высеченному в скале на высоте 99 метров. Благодаря этому в условиях ограниченного бюджета проект был воплощен в жизнь за какие-то два месяца – к середине сентября</w:t>
      </w:r>
      <w:r>
        <w:rPr>
          <w:color w:val="2C2C2C"/>
          <w:sz w:val="22"/>
          <w:szCs w:val="22"/>
        </w:rPr>
        <w:t xml:space="preserve">. </w:t>
      </w:r>
      <w:r w:rsidRPr="00C90C24">
        <w:rPr>
          <w:color w:val="2C2C2C"/>
          <w:sz w:val="28"/>
          <w:szCs w:val="28"/>
        </w:rPr>
        <w:t xml:space="preserve">15 сентября, в Чаа-Хольском </w:t>
      </w:r>
      <w:r>
        <w:rPr>
          <w:color w:val="2C2C2C"/>
          <w:sz w:val="28"/>
          <w:szCs w:val="28"/>
        </w:rPr>
        <w:t>кожуу</w:t>
      </w:r>
      <w:r w:rsidRPr="00C90C24">
        <w:rPr>
          <w:color w:val="2C2C2C"/>
          <w:sz w:val="28"/>
          <w:szCs w:val="28"/>
        </w:rPr>
        <w:t xml:space="preserve">не на берегу </w:t>
      </w:r>
      <w:r>
        <w:rPr>
          <w:color w:val="2C2C2C"/>
          <w:sz w:val="28"/>
          <w:szCs w:val="28"/>
        </w:rPr>
        <w:t xml:space="preserve">Саяно-Шушенского </w:t>
      </w:r>
      <w:r w:rsidRPr="00C90C24">
        <w:rPr>
          <w:color w:val="2C2C2C"/>
          <w:sz w:val="28"/>
          <w:szCs w:val="28"/>
        </w:rPr>
        <w:t>водохранилища при большом стечении народа прошел обряд освящения</w:t>
      </w:r>
      <w:r w:rsidRPr="00C90C24">
        <w:rPr>
          <w:rStyle w:val="apple-converted-space"/>
          <w:color w:val="2C2C2C"/>
          <w:sz w:val="28"/>
          <w:szCs w:val="28"/>
        </w:rPr>
        <w:t> </w:t>
      </w:r>
      <w:hyperlink r:id="rId16" w:history="1">
        <w:r w:rsidRPr="00C90C24">
          <w:rPr>
            <w:rStyle w:val="a8"/>
            <w:sz w:val="28"/>
            <w:szCs w:val="28"/>
          </w:rPr>
          <w:t>копии буддийской ниши, ушедшей под воду при заполнении Саяно-Шушенского водохранилища</w:t>
        </w:r>
      </w:hyperlink>
      <w:r w:rsidRPr="00C90C2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12728" w:rsidRPr="00C90C24" w:rsidRDefault="00612728" w:rsidP="00612728">
      <w:pPr>
        <w:pStyle w:val="a5"/>
        <w:shd w:val="clear" w:color="auto" w:fill="FFFFFF"/>
        <w:spacing w:before="0" w:beforeAutospacing="0" w:after="168" w:afterAutospacing="0" w:line="255" w:lineRule="atLeast"/>
        <w:ind w:firstLine="375"/>
        <w:jc w:val="both"/>
        <w:rPr>
          <w:color w:val="2C2C2C"/>
          <w:sz w:val="28"/>
          <w:szCs w:val="28"/>
        </w:rPr>
      </w:pPr>
      <w:r w:rsidRPr="00C90C24">
        <w:rPr>
          <w:color w:val="2C2C2C"/>
          <w:sz w:val="28"/>
          <w:szCs w:val="28"/>
        </w:rPr>
        <w:t>Она освящена и является преемницей древней ниши</w:t>
      </w:r>
      <w:r>
        <w:rPr>
          <w:color w:val="2C2C2C"/>
          <w:sz w:val="28"/>
          <w:szCs w:val="28"/>
        </w:rPr>
        <w:t>.</w:t>
      </w:r>
    </w:p>
    <w:p w:rsidR="00612728" w:rsidRDefault="00612728" w:rsidP="00AB31EE">
      <w:pPr>
        <w:tabs>
          <w:tab w:val="left" w:pos="1260"/>
        </w:tabs>
        <w:spacing w:before="120" w:after="1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8BDF6D3" wp14:editId="7AB2BAFD">
            <wp:extent cx="4905375" cy="323959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_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001" cy="324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728" w:rsidRDefault="00612728" w:rsidP="00612728">
      <w:pPr>
        <w:spacing w:before="120" w:after="120"/>
        <w:jc w:val="center"/>
        <w:rPr>
          <w:sz w:val="28"/>
          <w:szCs w:val="28"/>
        </w:rPr>
      </w:pPr>
    </w:p>
    <w:p w:rsidR="00612728" w:rsidRDefault="00612728" w:rsidP="00612728">
      <w:pPr>
        <w:ind w:firstLine="708"/>
        <w:jc w:val="both"/>
        <w:rPr>
          <w:sz w:val="28"/>
          <w:szCs w:val="28"/>
        </w:rPr>
      </w:pPr>
      <w:r w:rsidRPr="001339FC">
        <w:rPr>
          <w:b/>
          <w:i/>
          <w:sz w:val="28"/>
          <w:szCs w:val="28"/>
        </w:rPr>
        <w:t>Висячий мост</w:t>
      </w:r>
      <w:r w:rsidRPr="001339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(подвесной) через реку Хемчик единственный в своем роде в Туве, находящийся на территории Чаа-Хольского кожууна. Строительство моста через Хемчик началось в 1972-1973 годах. История одного из строителей моста – Даваа Монгушевича Допай. Это простой рабочий, который не имел не только </w:t>
      </w:r>
      <w:r>
        <w:rPr>
          <w:sz w:val="28"/>
          <w:szCs w:val="28"/>
        </w:rPr>
        <w:lastRenderedPageBreak/>
        <w:t xml:space="preserve">специального, но и школьного образования. Зато он был изобретателем – самоучкой. Работал он в Старо-Чаа-Хольской средней школе завхозом и электриком, хотя не имел диплома. Есть версия, что именно Допай Д.М. нашел и указал место сооружения будущего подвесного моста через Хемчик вблизи местечка Танмалык в сумоне Шанчы Чаа-Хольского кожууна. В строительстве моста принимали участие рабочие, плотники совхоза «Дружба», инженерной частью занимался Мостстрой Тувинской АССР. В 1976 году состоялось открытие </w:t>
      </w:r>
      <w:r w:rsidRPr="00A40DE9">
        <w:rPr>
          <w:b/>
          <w:bCs/>
          <w:i/>
          <w:sz w:val="28"/>
          <w:szCs w:val="28"/>
        </w:rPr>
        <w:t>Моста Жизни</w:t>
      </w:r>
      <w:r>
        <w:rPr>
          <w:sz w:val="28"/>
          <w:szCs w:val="28"/>
        </w:rPr>
        <w:t xml:space="preserve">. Мост, построенный нашими земляками, народом, открыл короткую дорогу на летние пастбища. Он стал Мостом Жизни для сельчан. Более 30 лет служит людям. Расстояние от Чаа-Холя до Шанчы </w:t>
      </w:r>
      <w:smartTag w:uri="urn:schemas-microsoft-com:office:smarttags" w:element="metricconverter">
        <w:smartTagPr>
          <w:attr w:name="ProductID" w:val="35 км"/>
        </w:smartTagPr>
        <w:r>
          <w:rPr>
            <w:sz w:val="28"/>
            <w:szCs w:val="28"/>
          </w:rPr>
          <w:t>35 км</w:t>
        </w:r>
      </w:smartTag>
      <w:r>
        <w:rPr>
          <w:sz w:val="28"/>
          <w:szCs w:val="28"/>
        </w:rPr>
        <w:t xml:space="preserve">, время прохождения 1 час. От Шанчы до Моста Жизни </w:t>
      </w:r>
      <w:smartTag w:uri="urn:schemas-microsoft-com:office:smarttags" w:element="metricconverter">
        <w:smartTagPr>
          <w:attr w:name="ProductID" w:val="12 км"/>
        </w:smartTagPr>
        <w:r>
          <w:rPr>
            <w:sz w:val="28"/>
            <w:szCs w:val="28"/>
          </w:rPr>
          <w:t>12 км</w:t>
        </w:r>
      </w:smartTag>
      <w:r>
        <w:rPr>
          <w:sz w:val="28"/>
          <w:szCs w:val="28"/>
        </w:rPr>
        <w:t xml:space="preserve">, можно доехать за 40 мин.  На территории Моста Жизни (местечко называется Идик – Хончу) находится кластерный участок «Хан – Дээр», это охранная зона. Площадь заповедной зоны </w:t>
      </w:r>
      <w:smartTag w:uri="urn:schemas-microsoft-com:office:smarttags" w:element="metricconverter">
        <w:smartTagPr>
          <w:attr w:name="ProductID" w:val="112 917 га"/>
        </w:smartTagPr>
        <w:r>
          <w:rPr>
            <w:sz w:val="28"/>
            <w:szCs w:val="28"/>
          </w:rPr>
          <w:t>112 917 га</w:t>
        </w:r>
      </w:smartTag>
      <w:r>
        <w:rPr>
          <w:sz w:val="28"/>
          <w:szCs w:val="28"/>
        </w:rPr>
        <w:t xml:space="preserve">, площадь охранной зоны – </w:t>
      </w:r>
      <w:smartTag w:uri="urn:schemas-microsoft-com:office:smarttags" w:element="metricconverter">
        <w:smartTagPr>
          <w:attr w:name="ProductID" w:val="184 800 га"/>
        </w:smartTagPr>
        <w:r>
          <w:rPr>
            <w:sz w:val="28"/>
            <w:szCs w:val="28"/>
          </w:rPr>
          <w:t>184 800 га</w:t>
        </w:r>
      </w:smartTag>
      <w:r>
        <w:rPr>
          <w:sz w:val="28"/>
          <w:szCs w:val="28"/>
        </w:rPr>
        <w:t>.</w:t>
      </w:r>
    </w:p>
    <w:p w:rsidR="00612728" w:rsidRDefault="00612728" w:rsidP="00612728">
      <w:pPr>
        <w:spacing w:before="120" w:after="1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5BC80E9" wp14:editId="1BAA2E02">
            <wp:extent cx="4933950" cy="3312823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048Tyv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809" cy="331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728" w:rsidRDefault="00612728" w:rsidP="0061272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Природа здесь красивая, чарующая: крутые берега реки Хемчик, синие горы, непроходимые звериные тропы, первозданная природа, стойбища чабанов. Длина моста </w:t>
      </w:r>
      <w:smartTag w:uri="urn:schemas-microsoft-com:office:smarttags" w:element="metricconverter">
        <w:smartTagPr>
          <w:attr w:name="ProductID" w:val="56 м"/>
        </w:smartTagPr>
        <w:r>
          <w:rPr>
            <w:sz w:val="28"/>
            <w:szCs w:val="28"/>
          </w:rPr>
          <w:t>56 м</w:t>
        </w:r>
      </w:smartTag>
      <w:r>
        <w:rPr>
          <w:sz w:val="28"/>
          <w:szCs w:val="28"/>
        </w:rPr>
        <w:t xml:space="preserve">, ширина – 1,5; 1,6. Около моста есть отличное место для рыбалки, для купания.  </w:t>
      </w:r>
    </w:p>
    <w:p w:rsidR="00612728" w:rsidRPr="007C568A" w:rsidRDefault="00612728" w:rsidP="00612728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Петроглифы (Мугур-Сарыг-Хол). </w:t>
      </w:r>
      <w:r w:rsidRPr="007C568A">
        <w:rPr>
          <w:bCs/>
          <w:sz w:val="28"/>
          <w:szCs w:val="28"/>
        </w:rPr>
        <w:t>Наход</w:t>
      </w:r>
      <w:r>
        <w:rPr>
          <w:bCs/>
          <w:sz w:val="28"/>
          <w:szCs w:val="28"/>
        </w:rPr>
        <w:t>и</w:t>
      </w:r>
      <w:r w:rsidRPr="007C568A">
        <w:rPr>
          <w:bCs/>
          <w:sz w:val="28"/>
          <w:szCs w:val="28"/>
        </w:rPr>
        <w:t xml:space="preserve">тся </w:t>
      </w:r>
      <w:r>
        <w:rPr>
          <w:bCs/>
          <w:sz w:val="28"/>
          <w:szCs w:val="28"/>
        </w:rPr>
        <w:t>н</w:t>
      </w:r>
      <w:r w:rsidRPr="007C568A">
        <w:rPr>
          <w:bCs/>
          <w:sz w:val="28"/>
          <w:szCs w:val="28"/>
        </w:rPr>
        <w:t xml:space="preserve">а берегу </w:t>
      </w:r>
      <w:r>
        <w:rPr>
          <w:bCs/>
          <w:sz w:val="28"/>
          <w:szCs w:val="28"/>
        </w:rPr>
        <w:t xml:space="preserve">р. </w:t>
      </w:r>
      <w:r w:rsidRPr="007C568A">
        <w:rPr>
          <w:bCs/>
          <w:sz w:val="28"/>
          <w:szCs w:val="28"/>
        </w:rPr>
        <w:t>Улуг</w:t>
      </w:r>
      <w:r>
        <w:rPr>
          <w:bCs/>
          <w:sz w:val="28"/>
          <w:szCs w:val="28"/>
        </w:rPr>
        <w:t>-</w:t>
      </w:r>
      <w:r w:rsidRPr="007C568A">
        <w:rPr>
          <w:bCs/>
          <w:sz w:val="28"/>
          <w:szCs w:val="28"/>
        </w:rPr>
        <w:t>Хема, посередине между рек Чаа</w:t>
      </w:r>
      <w:r>
        <w:rPr>
          <w:bCs/>
          <w:sz w:val="28"/>
          <w:szCs w:val="28"/>
        </w:rPr>
        <w:t>-</w:t>
      </w:r>
      <w:r w:rsidRPr="007C568A">
        <w:rPr>
          <w:bCs/>
          <w:sz w:val="28"/>
          <w:szCs w:val="28"/>
        </w:rPr>
        <w:t>Холь и Хемчик расположен</w:t>
      </w:r>
      <w:r>
        <w:rPr>
          <w:bCs/>
          <w:sz w:val="28"/>
          <w:szCs w:val="28"/>
        </w:rPr>
        <w:t>о</w:t>
      </w:r>
      <w:r w:rsidRPr="007C568A">
        <w:rPr>
          <w:bCs/>
          <w:sz w:val="28"/>
          <w:szCs w:val="28"/>
        </w:rPr>
        <w:t xml:space="preserve"> урочище Мугур–Саргол, труднодоступное и малопосещаемое. При проведении топографической съемки в зоне затопления проектируемой Саяно–Шушенской ГЭС археологи зафиксировали и изучили здесь тысячи ценных в научном и художественном отношении петроглифов – рисунков, выбитых на каменных плоскостях. Особенно были интересно изображения Мугур–Сар</w:t>
      </w:r>
      <w:r>
        <w:rPr>
          <w:bCs/>
          <w:sz w:val="28"/>
          <w:szCs w:val="28"/>
        </w:rPr>
        <w:t>ы</w:t>
      </w:r>
      <w:r w:rsidRPr="007C568A">
        <w:rPr>
          <w:bCs/>
          <w:sz w:val="28"/>
          <w:szCs w:val="28"/>
        </w:rPr>
        <w:t>г</w:t>
      </w:r>
      <w:r>
        <w:rPr>
          <w:bCs/>
          <w:sz w:val="28"/>
          <w:szCs w:val="28"/>
        </w:rPr>
        <w:t>-Х</w:t>
      </w:r>
      <w:r w:rsidRPr="007C568A">
        <w:rPr>
          <w:bCs/>
          <w:sz w:val="28"/>
          <w:szCs w:val="28"/>
        </w:rPr>
        <w:t>ола, расположенн</w:t>
      </w:r>
      <w:r>
        <w:rPr>
          <w:bCs/>
          <w:sz w:val="28"/>
          <w:szCs w:val="28"/>
        </w:rPr>
        <w:t>ые</w:t>
      </w:r>
      <w:r w:rsidRPr="007C568A">
        <w:rPr>
          <w:bCs/>
          <w:sz w:val="28"/>
          <w:szCs w:val="28"/>
        </w:rPr>
        <w:t xml:space="preserve"> в центре святилища. Изображения выбиты на черных отвесных скалах и валунах в местности ниже Чингинской воронки – огромного водоворота на Енисее вблизи впадения р. Чинге. Петроглифы эпохи бронзы представлены в</w:t>
      </w:r>
      <w:r>
        <w:rPr>
          <w:bCs/>
          <w:sz w:val="28"/>
          <w:szCs w:val="28"/>
        </w:rPr>
        <w:t xml:space="preserve"> м.</w:t>
      </w:r>
      <w:r w:rsidRPr="007C568A">
        <w:rPr>
          <w:bCs/>
          <w:sz w:val="28"/>
          <w:szCs w:val="28"/>
        </w:rPr>
        <w:t xml:space="preserve"> Мугур-Сарголе огромным количеством личин-масок, </w:t>
      </w:r>
      <w:r w:rsidRPr="007C568A">
        <w:rPr>
          <w:bCs/>
          <w:sz w:val="28"/>
          <w:szCs w:val="28"/>
        </w:rPr>
        <w:lastRenderedPageBreak/>
        <w:t>изображениями колесниц и многочисленными изображениями диких копытных животных. Наиболее характерный сюжет – это изображение личин–масок. Их здесь насчитывается около 250 (из 300 известных в верховьях Енисея). Петроглифы должны были скрыться под воды Саяно–Шушенской ГЭС, но 50 каменных плит были вывезены в Кызыл. Петроглифы спасли ученые, геологи, животноводы. В 30-градусный мороз бурили в скале отверстия и отрывали  пятитонную картину от горы.  Замечательные памятники изобразительного искусства племен Тувы, в частности петроглифы на древнем святилище Мугур-Саргол и на скалах Бижиктиг-Хая, по своей художественности и выразительности не уступают лучшим мировым образцам наскального искусства. Таким образом, святилища являются индикаторами культуры, образа жизни, хозяйства и быта тувинцев и их предков.</w:t>
      </w:r>
    </w:p>
    <w:p w:rsidR="00612728" w:rsidRPr="00C37D57" w:rsidRDefault="00612728" w:rsidP="00612728">
      <w:pPr>
        <w:ind w:firstLine="708"/>
        <w:jc w:val="both"/>
        <w:rPr>
          <w:sz w:val="28"/>
          <w:szCs w:val="28"/>
        </w:rPr>
      </w:pPr>
    </w:p>
    <w:p w:rsidR="00612728" w:rsidRDefault="00612728" w:rsidP="00AB31EE">
      <w:pPr>
        <w:tabs>
          <w:tab w:val="left" w:pos="1260"/>
        </w:tabs>
        <w:spacing w:before="120" w:after="1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AB3C184" wp14:editId="0D13C70A">
            <wp:extent cx="2409825" cy="3187464"/>
            <wp:effectExtent l="0" t="0" r="0" b="0"/>
            <wp:docPr id="20" name="Рисунок 19" descr="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212" cy="319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AC77531" wp14:editId="60E7B93B">
            <wp:extent cx="2687122" cy="3171825"/>
            <wp:effectExtent l="0" t="0" r="0" b="0"/>
            <wp:docPr id="21" name="Рисунок 20" descr="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796" cy="318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728" w:rsidRDefault="00612728" w:rsidP="0028795D">
      <w:pPr>
        <w:spacing w:after="200" w:line="276" w:lineRule="auto"/>
      </w:pPr>
    </w:p>
    <w:p w:rsidR="00EF2DBC" w:rsidRPr="0028795D" w:rsidRDefault="006D350A" w:rsidP="0028795D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b/>
          <w:sz w:val="28"/>
          <w:szCs w:val="28"/>
        </w:rPr>
        <w:t>Основные социально-экономические показатели района</w:t>
      </w:r>
    </w:p>
    <w:p w:rsidR="00115541" w:rsidRPr="00EF2DBC" w:rsidRDefault="00115541" w:rsidP="00115541">
      <w:pPr>
        <w:rPr>
          <w:b/>
          <w:sz w:val="28"/>
          <w:szCs w:val="28"/>
        </w:rPr>
      </w:pPr>
      <w:r w:rsidRPr="00EF2DBC">
        <w:rPr>
          <w:b/>
          <w:color w:val="000000"/>
          <w:sz w:val="28"/>
          <w:szCs w:val="28"/>
          <w:u w:val="single"/>
        </w:rPr>
        <w:t>Экономическая специализация</w:t>
      </w:r>
      <w:r w:rsidRPr="00EF2DBC">
        <w:rPr>
          <w:color w:val="000000"/>
          <w:sz w:val="28"/>
          <w:szCs w:val="28"/>
        </w:rPr>
        <w:t xml:space="preserve">: </w:t>
      </w:r>
      <w:r w:rsidR="006655E7">
        <w:rPr>
          <w:color w:val="000000"/>
          <w:sz w:val="28"/>
          <w:szCs w:val="28"/>
        </w:rPr>
        <w:t>Кожуун является сельскохозяйственным, в основно</w:t>
      </w:r>
      <w:r w:rsidRPr="00EF2DBC">
        <w:rPr>
          <w:color w:val="000000"/>
          <w:sz w:val="28"/>
          <w:szCs w:val="28"/>
        </w:rPr>
        <w:t xml:space="preserve">м </w:t>
      </w:r>
      <w:r w:rsidR="006655E7">
        <w:rPr>
          <w:color w:val="000000"/>
          <w:sz w:val="28"/>
          <w:szCs w:val="28"/>
        </w:rPr>
        <w:t>ориентированным на</w:t>
      </w:r>
      <w:r w:rsidRPr="00EF2DBC">
        <w:rPr>
          <w:color w:val="000000"/>
          <w:sz w:val="28"/>
          <w:szCs w:val="28"/>
        </w:rPr>
        <w:t xml:space="preserve"> животноводство. </w:t>
      </w:r>
      <w:r w:rsidR="006655E7">
        <w:rPr>
          <w:color w:val="000000"/>
          <w:sz w:val="28"/>
          <w:szCs w:val="28"/>
        </w:rPr>
        <w:t xml:space="preserve">Уровень развития частного предпринимательства: количество </w:t>
      </w:r>
      <w:r w:rsidR="00895DAA">
        <w:rPr>
          <w:color w:val="000000"/>
          <w:sz w:val="28"/>
          <w:szCs w:val="28"/>
        </w:rPr>
        <w:t>предпринимателей</w:t>
      </w:r>
      <w:r w:rsidR="006655E7">
        <w:rPr>
          <w:color w:val="000000"/>
          <w:sz w:val="28"/>
          <w:szCs w:val="28"/>
        </w:rPr>
        <w:t xml:space="preserve"> увеличивается из года в год, с 100 в 2018 году</w:t>
      </w:r>
      <w:r w:rsidR="00895DAA">
        <w:rPr>
          <w:color w:val="000000"/>
          <w:sz w:val="28"/>
          <w:szCs w:val="28"/>
        </w:rPr>
        <w:t xml:space="preserve"> до 106 в 2019 году. Уровень развития потребительского рынка, торговли, сферы услуг. </w:t>
      </w:r>
      <w:r w:rsidRPr="00EF2DBC">
        <w:rPr>
          <w:color w:val="000000"/>
          <w:sz w:val="28"/>
          <w:szCs w:val="28"/>
        </w:rPr>
        <w:t>Численность населения на 1 января 2019 года составила 7373</w:t>
      </w:r>
      <w:r w:rsidRPr="00EF2DBC">
        <w:rPr>
          <w:b/>
          <w:color w:val="000000"/>
          <w:sz w:val="28"/>
          <w:szCs w:val="28"/>
        </w:rPr>
        <w:t xml:space="preserve">                                  </w:t>
      </w:r>
      <w:r w:rsidRPr="00EF2DBC">
        <w:rPr>
          <w:color w:val="000000"/>
          <w:sz w:val="28"/>
          <w:szCs w:val="28"/>
        </w:rPr>
        <w:t>человек (снижение на 0,4% - 28 чел.).</w:t>
      </w:r>
    </w:p>
    <w:p w:rsidR="00895DAA" w:rsidRDefault="00895DAA" w:rsidP="00504326">
      <w:pPr>
        <w:jc w:val="center"/>
        <w:rPr>
          <w:b/>
          <w:color w:val="000000"/>
          <w:sz w:val="28"/>
          <w:szCs w:val="28"/>
        </w:rPr>
      </w:pPr>
    </w:p>
    <w:p w:rsidR="00504326" w:rsidRDefault="00895DAA" w:rsidP="00504326">
      <w:pP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Социально-демографическая ситуация</w:t>
      </w:r>
    </w:p>
    <w:p w:rsidR="00895DAA" w:rsidRDefault="00895DAA" w:rsidP="00504326">
      <w:pPr>
        <w:jc w:val="both"/>
        <w:rPr>
          <w:color w:val="000000"/>
          <w:sz w:val="28"/>
          <w:szCs w:val="28"/>
        </w:rPr>
      </w:pPr>
    </w:p>
    <w:p w:rsidR="009E4DC7" w:rsidRDefault="00E15D13" w:rsidP="00504326">
      <w:pPr>
        <w:jc w:val="both"/>
        <w:rPr>
          <w:noProof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Численность населения на 1 января 2020 года составила 7373 человек. </w:t>
      </w:r>
    </w:p>
    <w:p w:rsidR="00263288" w:rsidRDefault="009E4DC7" w:rsidP="00504326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86400" cy="32004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63288" w:rsidRDefault="00263288" w:rsidP="00504326">
      <w:pPr>
        <w:jc w:val="both"/>
        <w:rPr>
          <w:color w:val="000000"/>
          <w:sz w:val="28"/>
          <w:szCs w:val="28"/>
        </w:rPr>
      </w:pPr>
    </w:p>
    <w:p w:rsidR="002116B1" w:rsidRDefault="002C3C0E" w:rsidP="0050432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Одним из главных показателей демографии является рождаемость. За 12 месяцев в 2019 году родилось 111 детей. В сравнении с АППГ (151 детей), идет снижение на 40 младенцев. Е</w:t>
      </w:r>
      <w:r w:rsidR="00EF2DBC" w:rsidRPr="00EF2DBC">
        <w:rPr>
          <w:color w:val="000000"/>
          <w:sz w:val="28"/>
          <w:szCs w:val="28"/>
        </w:rPr>
        <w:t>стественный прир</w:t>
      </w:r>
      <w:r>
        <w:rPr>
          <w:color w:val="000000"/>
          <w:sz w:val="28"/>
          <w:szCs w:val="28"/>
        </w:rPr>
        <w:t>ост составил 55 чел. (родилось 111 чел. умерло – 64</w:t>
      </w:r>
      <w:r w:rsidR="00EF2DBC" w:rsidRPr="00EF2DBC">
        <w:rPr>
          <w:color w:val="000000"/>
          <w:sz w:val="28"/>
          <w:szCs w:val="28"/>
        </w:rPr>
        <w:t>).</w:t>
      </w:r>
    </w:p>
    <w:p w:rsidR="002116B1" w:rsidRDefault="002116B1" w:rsidP="00504326">
      <w:pPr>
        <w:jc w:val="both"/>
        <w:rPr>
          <w:color w:val="000000"/>
          <w:sz w:val="28"/>
          <w:szCs w:val="28"/>
        </w:rPr>
      </w:pPr>
    </w:p>
    <w:p w:rsidR="00EF2DBC" w:rsidRDefault="002116B1" w:rsidP="002116B1">
      <w:pPr>
        <w:jc w:val="center"/>
        <w:rPr>
          <w:b/>
          <w:color w:val="000000"/>
          <w:sz w:val="28"/>
          <w:szCs w:val="28"/>
        </w:rPr>
      </w:pPr>
      <w:r w:rsidRPr="002116B1">
        <w:rPr>
          <w:b/>
          <w:color w:val="000000"/>
          <w:sz w:val="28"/>
          <w:szCs w:val="28"/>
        </w:rPr>
        <w:t xml:space="preserve">Транспортная </w:t>
      </w:r>
      <w:r w:rsidR="00A21640" w:rsidRPr="002116B1">
        <w:rPr>
          <w:b/>
          <w:color w:val="000000"/>
          <w:sz w:val="28"/>
          <w:szCs w:val="28"/>
        </w:rPr>
        <w:t>инфраструктура</w:t>
      </w:r>
    </w:p>
    <w:p w:rsidR="00A21640" w:rsidRDefault="00A21640" w:rsidP="002116B1">
      <w:pPr>
        <w:rPr>
          <w:color w:val="000000"/>
          <w:sz w:val="28"/>
          <w:szCs w:val="28"/>
        </w:rPr>
      </w:pPr>
    </w:p>
    <w:p w:rsidR="00895DAA" w:rsidRPr="002116B1" w:rsidRDefault="00A21640" w:rsidP="00A21640">
      <w:pPr>
        <w:rPr>
          <w:sz w:val="28"/>
          <w:szCs w:val="28"/>
        </w:rPr>
      </w:pPr>
      <w:r>
        <w:rPr>
          <w:color w:val="000000"/>
          <w:sz w:val="28"/>
          <w:szCs w:val="28"/>
        </w:rPr>
        <w:t>Общая дина автомобильных дорог общего пользования местного значения равна 67,6 км, в том числе с асфальтированным покрытием равна 5,2 км, гравийный-34, 0 км. Доля протяженности автомобильных дорог общего пользования местного значения с твердым покрытием в общей протяженности автомобильных дорог составляет 7,7 %. Содержанием автодорог местного значения занимается предприятие ДРСУ «Чаданское». Имеется 2 моста (Кызыл-Даг, имеется документация и Ак-Дуруг мост деревянный без документов).</w:t>
      </w:r>
    </w:p>
    <w:p w:rsidR="009A76A9" w:rsidRDefault="009A76A9" w:rsidP="0028795D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Здравоохранение</w:t>
      </w:r>
    </w:p>
    <w:p w:rsidR="009A76A9" w:rsidRPr="009A76A9" w:rsidRDefault="009A76A9" w:rsidP="009A76A9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Лечебно-про</w:t>
      </w:r>
      <w:r w:rsidR="00EF4DC0">
        <w:rPr>
          <w:sz w:val="28"/>
          <w:szCs w:val="28"/>
        </w:rPr>
        <w:t>ф</w:t>
      </w:r>
      <w:r>
        <w:rPr>
          <w:sz w:val="28"/>
          <w:szCs w:val="28"/>
        </w:rPr>
        <w:t xml:space="preserve">илактические учреждения на территории Чаа-Хольского кожууна: ГБУЗ РТ «Чаа-Хольская ЦКБ», 2 ФАПа, 1 врачебная амбулатория. </w:t>
      </w:r>
      <w:r w:rsidR="0016193B">
        <w:rPr>
          <w:sz w:val="28"/>
          <w:szCs w:val="28"/>
        </w:rPr>
        <w:t>По данным 2019 года число больничных коек в Чаа-Хольском кожууне составляет</w:t>
      </w:r>
      <w:r w:rsidR="006A432D">
        <w:rPr>
          <w:sz w:val="28"/>
          <w:szCs w:val="28"/>
        </w:rPr>
        <w:t xml:space="preserve"> 23, в том числе</w:t>
      </w:r>
      <w:r w:rsidR="0016193B">
        <w:rPr>
          <w:sz w:val="28"/>
          <w:szCs w:val="28"/>
        </w:rPr>
        <w:t xml:space="preserve"> </w:t>
      </w:r>
      <w:r w:rsidR="0016193B" w:rsidRPr="0016193B">
        <w:rPr>
          <w:sz w:val="28"/>
          <w:szCs w:val="28"/>
        </w:rPr>
        <w:t>детское отделение-8 коек, врачи по штату-0,5 ставка, средний персонал-4ставка, младший персонал-5 ставка; терапевтическое - 9 коек, врачи- 0,5 ставка, средний персонал - 2 ставка, младший персонал-2 ставка; хирургическое отделение- 3 койки, врачи-0,25 ставки, средний персонал -4 единиц, младший персонал - 4 единиц; родильное отделение-3койки, врачи-0,25, средний персонал-1 ставка, младший персонал-2 единиц</w:t>
      </w:r>
    </w:p>
    <w:p w:rsidR="006A432D" w:rsidRDefault="006A432D" w:rsidP="0028795D">
      <w:pPr>
        <w:spacing w:after="200" w:line="276" w:lineRule="auto"/>
        <w:jc w:val="center"/>
        <w:rPr>
          <w:b/>
          <w:sz w:val="28"/>
          <w:szCs w:val="28"/>
        </w:rPr>
      </w:pPr>
    </w:p>
    <w:p w:rsidR="006A432D" w:rsidRDefault="006A432D" w:rsidP="0028795D">
      <w:pPr>
        <w:spacing w:after="200" w:line="276" w:lineRule="auto"/>
        <w:jc w:val="center"/>
        <w:rPr>
          <w:b/>
          <w:sz w:val="28"/>
          <w:szCs w:val="28"/>
        </w:rPr>
      </w:pPr>
    </w:p>
    <w:p w:rsidR="00AB31EE" w:rsidRDefault="00AB31EE" w:rsidP="0028795D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Образование</w:t>
      </w:r>
    </w:p>
    <w:p w:rsidR="00AB31EE" w:rsidRDefault="00AB31EE" w:rsidP="00AB31E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 Чаа-Хольском кожууне </w:t>
      </w:r>
      <w:r w:rsidR="00C97ACD">
        <w:rPr>
          <w:sz w:val="28"/>
          <w:szCs w:val="28"/>
        </w:rPr>
        <w:t>функционируют</w:t>
      </w:r>
      <w:r>
        <w:rPr>
          <w:sz w:val="28"/>
          <w:szCs w:val="28"/>
        </w:rPr>
        <w:t xml:space="preserve"> 9 образовательных учреждений, в том числе: 4 общеобразовательных организаций, 4 дошкольных образовательных организаий, 1 учреждение дополнительного образования.</w:t>
      </w:r>
    </w:p>
    <w:p w:rsidR="006A432D" w:rsidRDefault="00C97ACD" w:rsidP="006A432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В кожууне функционируют 4</w:t>
      </w:r>
      <w:r w:rsidR="00AB31EE">
        <w:rPr>
          <w:sz w:val="28"/>
          <w:szCs w:val="28"/>
        </w:rPr>
        <w:t xml:space="preserve"> школы с </w:t>
      </w:r>
      <w:r>
        <w:rPr>
          <w:sz w:val="28"/>
          <w:szCs w:val="28"/>
        </w:rPr>
        <w:t>охватом 1143 учащихся, 4 детских сада с охватом 430 детей.</w:t>
      </w:r>
    </w:p>
    <w:p w:rsidR="00AB31EE" w:rsidRPr="006A432D" w:rsidRDefault="00AB31EE" w:rsidP="006A432D">
      <w:pPr>
        <w:spacing w:after="200" w:line="276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Культура</w:t>
      </w:r>
    </w:p>
    <w:p w:rsidR="00AB31EE" w:rsidRDefault="00AB31EE" w:rsidP="00AB31E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Сеть культурно-досуговых учреждений Чаа-Хольского кожууна состоит из 12 учреждений, из них 4 – это культурно- досуговые учреждения (СДК Ак-Дуруг, СДК Шанчы, СДК Кызыл-даг, СДК Чаа-Холь). </w:t>
      </w:r>
    </w:p>
    <w:p w:rsidR="00C97ACD" w:rsidRPr="00AB31EE" w:rsidRDefault="00C97ACD" w:rsidP="00AB31E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Всего по Чаа-Хольскому кожуун</w:t>
      </w:r>
      <w:r w:rsidR="009A76A9">
        <w:rPr>
          <w:sz w:val="28"/>
          <w:szCs w:val="28"/>
        </w:rPr>
        <w:t>у</w:t>
      </w:r>
      <w:r>
        <w:rPr>
          <w:sz w:val="28"/>
          <w:szCs w:val="28"/>
        </w:rPr>
        <w:t xml:space="preserve"> в 2019 году численность культурно-досуговых формирований составляет 61, участников всего 1075 чел. Основную долю детских и подростковых формирований – это хореографическое, театральные, фольклорные, изобразительного искусства, кинофотолюбителей, народных промыслов, прочие.</w:t>
      </w:r>
    </w:p>
    <w:p w:rsidR="00AB31EE" w:rsidRDefault="00AB31EE" w:rsidP="0028795D">
      <w:pPr>
        <w:spacing w:after="200" w:line="276" w:lineRule="auto"/>
        <w:jc w:val="center"/>
        <w:rPr>
          <w:b/>
          <w:sz w:val="28"/>
          <w:szCs w:val="28"/>
        </w:rPr>
      </w:pPr>
    </w:p>
    <w:p w:rsidR="00880E51" w:rsidRPr="0028795D" w:rsidRDefault="007544F2" w:rsidP="0028795D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Инвестиционная политика</w:t>
      </w:r>
    </w:p>
    <w:p w:rsidR="007C2547" w:rsidRPr="003B2B55" w:rsidRDefault="007C2547" w:rsidP="007C2547">
      <w:pPr>
        <w:ind w:firstLine="567"/>
        <w:jc w:val="both"/>
        <w:rPr>
          <w:sz w:val="28"/>
          <w:szCs w:val="28"/>
        </w:rPr>
      </w:pPr>
      <w:r w:rsidRPr="00714BDE">
        <w:rPr>
          <w:sz w:val="28"/>
          <w:szCs w:val="28"/>
        </w:rPr>
        <w:t>Инвестиционная политика</w:t>
      </w:r>
      <w:r>
        <w:rPr>
          <w:sz w:val="28"/>
          <w:szCs w:val="28"/>
        </w:rPr>
        <w:t xml:space="preserve"> Чаа-Хольского кожууна Республики Тыва</w:t>
      </w:r>
      <w:r w:rsidRPr="00714BDE">
        <w:rPr>
          <w:sz w:val="28"/>
          <w:szCs w:val="28"/>
        </w:rPr>
        <w:t xml:space="preserve"> ориентирована</w:t>
      </w:r>
      <w:r w:rsidRPr="003B2B55">
        <w:rPr>
          <w:sz w:val="28"/>
          <w:szCs w:val="28"/>
        </w:rPr>
        <w:t xml:space="preserve"> на создание эффективной и стабильной правовой базы, снижение рисков, защиту прав собственников и инвесторов, развитие инженерной инфраструктуры.</w:t>
      </w:r>
    </w:p>
    <w:p w:rsidR="007C2547" w:rsidRDefault="007C2547" w:rsidP="007C254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</w:t>
      </w:r>
      <w:r w:rsidR="0025190D">
        <w:rPr>
          <w:sz w:val="28"/>
          <w:szCs w:val="28"/>
        </w:rPr>
        <w:t>емя плане реализации</w:t>
      </w:r>
      <w:r>
        <w:rPr>
          <w:sz w:val="28"/>
          <w:szCs w:val="28"/>
        </w:rPr>
        <w:t xml:space="preserve"> 3 крупные</w:t>
      </w:r>
      <w:r w:rsidRPr="00714BDE">
        <w:rPr>
          <w:sz w:val="28"/>
          <w:szCs w:val="28"/>
        </w:rPr>
        <w:t xml:space="preserve"> инвестиционны</w:t>
      </w:r>
      <w:r>
        <w:rPr>
          <w:sz w:val="28"/>
          <w:szCs w:val="28"/>
        </w:rPr>
        <w:t>е</w:t>
      </w:r>
      <w:r w:rsidRPr="00714BDE">
        <w:rPr>
          <w:sz w:val="28"/>
          <w:szCs w:val="28"/>
        </w:rPr>
        <w:t xml:space="preserve"> проект</w:t>
      </w:r>
      <w:r>
        <w:rPr>
          <w:sz w:val="28"/>
          <w:szCs w:val="28"/>
        </w:rPr>
        <w:t>ы</w:t>
      </w:r>
      <w:r w:rsidRPr="00714BDE">
        <w:rPr>
          <w:sz w:val="28"/>
          <w:szCs w:val="28"/>
        </w:rPr>
        <w:t xml:space="preserve"> с суммарным объемом инвестиций </w:t>
      </w:r>
      <w:r w:rsidR="0025190D" w:rsidRPr="0025190D">
        <w:rPr>
          <w:sz w:val="28"/>
          <w:szCs w:val="28"/>
        </w:rPr>
        <w:t xml:space="preserve">5 </w:t>
      </w:r>
      <w:r w:rsidR="0025190D">
        <w:rPr>
          <w:sz w:val="28"/>
          <w:szCs w:val="28"/>
        </w:rPr>
        <w:t xml:space="preserve">млн. 700 тыс. </w:t>
      </w:r>
      <w:r w:rsidRPr="00714BDE">
        <w:rPr>
          <w:sz w:val="28"/>
          <w:szCs w:val="28"/>
        </w:rPr>
        <w:t>рублей.</w:t>
      </w:r>
      <w:r>
        <w:rPr>
          <w:sz w:val="28"/>
          <w:szCs w:val="28"/>
        </w:rPr>
        <w:t xml:space="preserve"> Реализация</w:t>
      </w:r>
      <w:r w:rsidRPr="003B2B55">
        <w:rPr>
          <w:sz w:val="28"/>
          <w:szCs w:val="28"/>
        </w:rPr>
        <w:t xml:space="preserve"> крупных</w:t>
      </w:r>
      <w:r>
        <w:rPr>
          <w:sz w:val="28"/>
          <w:szCs w:val="28"/>
        </w:rPr>
        <w:t xml:space="preserve"> инвестиционных проектов начата с 2008 года.</w:t>
      </w:r>
    </w:p>
    <w:p w:rsidR="007C2547" w:rsidRDefault="007C2547" w:rsidP="007C2547">
      <w:pPr>
        <w:ind w:firstLine="567"/>
        <w:jc w:val="both"/>
        <w:rPr>
          <w:sz w:val="28"/>
          <w:szCs w:val="28"/>
        </w:rPr>
      </w:pPr>
      <w:r w:rsidRPr="003B2B55">
        <w:rPr>
          <w:sz w:val="28"/>
          <w:szCs w:val="28"/>
        </w:rPr>
        <w:t>Количество работающих в крупных ин</w:t>
      </w:r>
      <w:r>
        <w:rPr>
          <w:sz w:val="28"/>
          <w:szCs w:val="28"/>
        </w:rPr>
        <w:t>вестиционных компаниях составляет</w:t>
      </w:r>
      <w:r w:rsidRPr="003B2B5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 </w:t>
      </w:r>
      <w:r w:rsidRPr="003B2B55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.</w:t>
      </w:r>
      <w:r w:rsidRPr="003B2B55">
        <w:rPr>
          <w:sz w:val="28"/>
          <w:szCs w:val="28"/>
        </w:rPr>
        <w:t xml:space="preserve"> </w:t>
      </w:r>
    </w:p>
    <w:p w:rsidR="007C2547" w:rsidRPr="0095342A" w:rsidRDefault="007C2547" w:rsidP="007C2547">
      <w:pPr>
        <w:ind w:firstLine="709"/>
        <w:jc w:val="both"/>
        <w:rPr>
          <w:sz w:val="28"/>
          <w:szCs w:val="28"/>
        </w:rPr>
      </w:pPr>
      <w:r w:rsidRPr="0095342A">
        <w:rPr>
          <w:sz w:val="28"/>
          <w:szCs w:val="28"/>
        </w:rPr>
        <w:t xml:space="preserve">Базой для привлечения крупных инвестиций в </w:t>
      </w:r>
      <w:r>
        <w:rPr>
          <w:sz w:val="28"/>
          <w:szCs w:val="28"/>
        </w:rPr>
        <w:t>кожуун</w:t>
      </w:r>
      <w:r w:rsidRPr="0095342A">
        <w:rPr>
          <w:sz w:val="28"/>
          <w:szCs w:val="28"/>
        </w:rPr>
        <w:t xml:space="preserve"> и развития внешнеэкономических и межрегиональных связей станут проекты по лесопереработке, переработке</w:t>
      </w:r>
      <w:r>
        <w:rPr>
          <w:sz w:val="28"/>
          <w:szCs w:val="28"/>
        </w:rPr>
        <w:t xml:space="preserve"> сельскохозяйственной продукции и</w:t>
      </w:r>
      <w:r w:rsidRPr="0095342A">
        <w:rPr>
          <w:sz w:val="28"/>
          <w:szCs w:val="28"/>
        </w:rPr>
        <w:t xml:space="preserve"> производству строительных материалов.</w:t>
      </w:r>
    </w:p>
    <w:p w:rsidR="0045731B" w:rsidRDefault="0045731B">
      <w:pPr>
        <w:spacing w:after="200" w:line="276" w:lineRule="auto"/>
        <w:rPr>
          <w:b/>
          <w:bCs/>
          <w:sz w:val="28"/>
          <w:szCs w:val="28"/>
        </w:rPr>
      </w:pPr>
    </w:p>
    <w:p w:rsidR="005432CB" w:rsidRPr="00305A14" w:rsidRDefault="005432CB" w:rsidP="005432CB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305A14">
        <w:rPr>
          <w:b/>
          <w:color w:val="000000"/>
          <w:sz w:val="28"/>
          <w:szCs w:val="28"/>
          <w:shd w:val="clear" w:color="auto" w:fill="FFFFFF"/>
        </w:rPr>
        <w:t>Промышленный комплекс</w:t>
      </w:r>
    </w:p>
    <w:p w:rsidR="005432CB" w:rsidRPr="005432CB" w:rsidRDefault="005432CB" w:rsidP="005432CB">
      <w:pPr>
        <w:ind w:firstLine="567"/>
        <w:jc w:val="center"/>
        <w:rPr>
          <w:b/>
          <w:color w:val="000000"/>
          <w:sz w:val="28"/>
          <w:szCs w:val="28"/>
          <w:highlight w:val="yellow"/>
          <w:shd w:val="clear" w:color="auto" w:fill="FFFFFF"/>
        </w:rPr>
      </w:pPr>
    </w:p>
    <w:p w:rsidR="007C2547" w:rsidRPr="002A6137" w:rsidRDefault="007C2547" w:rsidP="007C25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кожууне зарегистрировано 2 предприятия промышленности: </w:t>
      </w:r>
      <w:r w:rsidRPr="002A6137">
        <w:rPr>
          <w:sz w:val="28"/>
          <w:szCs w:val="28"/>
        </w:rPr>
        <w:t>ГУП «Управляющая компания ТЭК-4» участок Чаа-Хольский</w:t>
      </w:r>
      <w:r>
        <w:rPr>
          <w:sz w:val="28"/>
          <w:szCs w:val="28"/>
        </w:rPr>
        <w:t xml:space="preserve">, </w:t>
      </w:r>
      <w:r w:rsidRPr="002A6137">
        <w:rPr>
          <w:sz w:val="28"/>
          <w:szCs w:val="28"/>
        </w:rPr>
        <w:t xml:space="preserve">МУП «Водоканал Источник». </w:t>
      </w:r>
    </w:p>
    <w:p w:rsidR="007C2547" w:rsidRDefault="007C2547" w:rsidP="007C2547">
      <w:pPr>
        <w:ind w:firstLine="708"/>
        <w:jc w:val="both"/>
        <w:rPr>
          <w:sz w:val="28"/>
          <w:szCs w:val="28"/>
        </w:rPr>
      </w:pPr>
      <w:r w:rsidRPr="00FB08F9">
        <w:rPr>
          <w:b/>
          <w:i/>
          <w:sz w:val="28"/>
          <w:szCs w:val="28"/>
        </w:rPr>
        <w:t xml:space="preserve">ГУП </w:t>
      </w:r>
      <w:r>
        <w:rPr>
          <w:b/>
          <w:i/>
          <w:sz w:val="28"/>
          <w:szCs w:val="28"/>
        </w:rPr>
        <w:t>«Управляющая компания ТЭК-4» участок</w:t>
      </w:r>
      <w:r w:rsidRPr="002A6137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Чаа-Хольский</w:t>
      </w:r>
      <w:r w:rsidRPr="00FB08F9">
        <w:rPr>
          <w:i/>
          <w:sz w:val="28"/>
          <w:szCs w:val="28"/>
        </w:rPr>
        <w:t xml:space="preserve">. </w:t>
      </w:r>
      <w:r w:rsidRPr="00FB08F9">
        <w:rPr>
          <w:sz w:val="28"/>
          <w:szCs w:val="28"/>
        </w:rPr>
        <w:t>Теплоснабжение</w:t>
      </w:r>
      <w:r>
        <w:rPr>
          <w:sz w:val="28"/>
          <w:szCs w:val="28"/>
        </w:rPr>
        <w:t xml:space="preserve"> в кожууне осуществляют Чаа-Хольский участок УК ТЭК - 4 и 12 </w:t>
      </w:r>
      <w:r>
        <w:rPr>
          <w:sz w:val="28"/>
          <w:szCs w:val="28"/>
        </w:rPr>
        <w:lastRenderedPageBreak/>
        <w:t>ведомственных котельных, которые эксплуатируют 15 котлов. Уголь поставляет угольный разрез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«Чаданский». ТЭС обеспечивает теплоэнергией центральную кожуунную больницу, 2 общеобразовательных учреждений, 2 детских садов, 1 объекта культуры, спортивную школу и 60 жилых домов или 6%, принадлежащих населен</w:t>
      </w:r>
      <w:r w:rsidRPr="00FB08F9">
        <w:rPr>
          <w:sz w:val="28"/>
          <w:szCs w:val="28"/>
        </w:rPr>
        <w:t>ию</w:t>
      </w:r>
      <w:r>
        <w:rPr>
          <w:i/>
          <w:sz w:val="28"/>
          <w:szCs w:val="28"/>
        </w:rPr>
        <w:t xml:space="preserve">. </w:t>
      </w:r>
      <w:r>
        <w:rPr>
          <w:sz w:val="28"/>
          <w:szCs w:val="28"/>
        </w:rPr>
        <w:t>Выработано тепловой энергии всего 3002,85 Гкал.</w:t>
      </w:r>
    </w:p>
    <w:p w:rsidR="007C2547" w:rsidRPr="00DE2C26" w:rsidRDefault="007C2547" w:rsidP="007C2547">
      <w:pPr>
        <w:ind w:firstLine="708"/>
        <w:jc w:val="both"/>
        <w:rPr>
          <w:sz w:val="28"/>
          <w:szCs w:val="28"/>
        </w:rPr>
      </w:pPr>
      <w:r w:rsidRPr="00DE2C26">
        <w:rPr>
          <w:b/>
          <w:sz w:val="28"/>
          <w:szCs w:val="28"/>
        </w:rPr>
        <w:t>МУП</w:t>
      </w:r>
      <w:r w:rsidRPr="00DE2C26">
        <w:rPr>
          <w:b/>
          <w:i/>
          <w:sz w:val="28"/>
          <w:szCs w:val="28"/>
        </w:rPr>
        <w:t xml:space="preserve"> «Водоканал</w:t>
      </w:r>
      <w:r>
        <w:rPr>
          <w:b/>
          <w:i/>
          <w:sz w:val="28"/>
          <w:szCs w:val="28"/>
        </w:rPr>
        <w:t xml:space="preserve"> Источник</w:t>
      </w:r>
      <w:r w:rsidRPr="00FB08F9">
        <w:rPr>
          <w:b/>
          <w:i/>
          <w:sz w:val="28"/>
          <w:szCs w:val="28"/>
        </w:rPr>
        <w:t>».</w:t>
      </w:r>
    </w:p>
    <w:p w:rsidR="007C2547" w:rsidRPr="00115541" w:rsidRDefault="007C2547" w:rsidP="007C2547">
      <w:pPr>
        <w:ind w:firstLine="708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Выработано водоснабжение всего 216  тыс. куб/м., т.е. на 13 % больше, чем за 2013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год. В том числе товарная продукция увеличилась по сравнению с АПП 2013 года на 13 %, это объясняется тем, что отремонтированы наружные сети. Выручка от реализации продукции без учета дотаций, субвенций за 2014 г. составляет 1342,0 тыс. рублей.</w:t>
      </w:r>
    </w:p>
    <w:p w:rsidR="005432CB" w:rsidRPr="00A21640" w:rsidRDefault="005432CB" w:rsidP="00A21640">
      <w:pPr>
        <w:spacing w:after="200" w:line="276" w:lineRule="auto"/>
        <w:jc w:val="center"/>
        <w:rPr>
          <w:b/>
          <w:sz w:val="28"/>
          <w:szCs w:val="28"/>
        </w:rPr>
      </w:pPr>
      <w:r w:rsidRPr="005432CB">
        <w:rPr>
          <w:b/>
          <w:sz w:val="28"/>
          <w:szCs w:val="28"/>
        </w:rPr>
        <w:t>Сельское хозяйство</w:t>
      </w:r>
    </w:p>
    <w:p w:rsidR="007C2547" w:rsidRPr="00EF2DBC" w:rsidRDefault="007C2547" w:rsidP="007C2547">
      <w:pPr>
        <w:spacing w:line="276" w:lineRule="auto"/>
        <w:ind w:firstLine="709"/>
        <w:rPr>
          <w:sz w:val="28"/>
          <w:szCs w:val="28"/>
        </w:rPr>
      </w:pPr>
      <w:r w:rsidRPr="00EF2DBC">
        <w:rPr>
          <w:color w:val="000000"/>
          <w:sz w:val="28"/>
          <w:szCs w:val="28"/>
        </w:rPr>
        <w:t xml:space="preserve">Чаа-Хольский кожуун благоприятен для развития сельского хозяйства. Так, по  2019 года объем валовой сельхозпродукции в хозяйствах всех категорий составил </w:t>
      </w:r>
      <w:r w:rsidRPr="00EF2DBC">
        <w:rPr>
          <w:color w:val="000000"/>
          <w:sz w:val="28"/>
          <w:szCs w:val="28"/>
          <w:lang w:val="tt-RU"/>
        </w:rPr>
        <w:t xml:space="preserve">249,6 </w:t>
      </w:r>
      <w:r w:rsidRPr="00EF2DBC">
        <w:rPr>
          <w:color w:val="000000"/>
          <w:sz w:val="28"/>
          <w:szCs w:val="28"/>
        </w:rPr>
        <w:t xml:space="preserve">млн. рублей, с ростом в действующих ценах на 0,9 %. Всего на территории кожууна сельскохозяйственным производством заняты </w:t>
      </w:r>
      <w:r w:rsidRPr="00EF2DBC">
        <w:rPr>
          <w:color w:val="000000"/>
          <w:sz w:val="28"/>
          <w:szCs w:val="28"/>
          <w:lang w:val="tt-RU"/>
        </w:rPr>
        <w:t>44</w:t>
      </w:r>
      <w:r w:rsidRPr="00EF2DBC">
        <w:rPr>
          <w:color w:val="000000"/>
          <w:sz w:val="28"/>
          <w:szCs w:val="28"/>
        </w:rPr>
        <w:t xml:space="preserve"> сельскохозяйственных предприятий, в том числе 2 СПК (сельскохозяйственных кооперативов),  1 СПоК, </w:t>
      </w:r>
      <w:r w:rsidRPr="00EF2DBC">
        <w:rPr>
          <w:color w:val="000000"/>
          <w:sz w:val="28"/>
          <w:szCs w:val="28"/>
          <w:lang w:val="tt-RU"/>
        </w:rPr>
        <w:t>41</w:t>
      </w:r>
      <w:r w:rsidRPr="00EF2DBC">
        <w:rPr>
          <w:color w:val="000000"/>
          <w:sz w:val="28"/>
          <w:szCs w:val="28"/>
        </w:rPr>
        <w:t xml:space="preserve"> -  КФХ (крестьянских фермерских хозяйств), 704 личных подсобных хозяйств, 126 чабанских стоянок.</w:t>
      </w:r>
    </w:p>
    <w:p w:rsidR="007C2547" w:rsidRPr="00EF2DBC" w:rsidRDefault="007C2547" w:rsidP="007C2547">
      <w:pPr>
        <w:spacing w:line="276" w:lineRule="auto"/>
        <w:ind w:firstLine="709"/>
        <w:rPr>
          <w:sz w:val="28"/>
          <w:szCs w:val="28"/>
        </w:rPr>
      </w:pPr>
      <w:r w:rsidRPr="00EF2DBC">
        <w:rPr>
          <w:b/>
          <w:color w:val="000000"/>
          <w:sz w:val="28"/>
          <w:szCs w:val="28"/>
        </w:rPr>
        <w:t>Животноводство.</w:t>
      </w:r>
      <w:r w:rsidRPr="00EF2DBC">
        <w:rPr>
          <w:color w:val="000000"/>
          <w:sz w:val="28"/>
          <w:szCs w:val="28"/>
        </w:rPr>
        <w:t xml:space="preserve"> </w:t>
      </w:r>
      <w:r w:rsidRPr="00EF2DBC">
        <w:rPr>
          <w:sz w:val="28"/>
          <w:szCs w:val="28"/>
        </w:rPr>
        <w:t xml:space="preserve">По состоянию на 01 </w:t>
      </w:r>
      <w:r w:rsidRPr="00EF2DBC">
        <w:rPr>
          <w:sz w:val="28"/>
          <w:szCs w:val="28"/>
          <w:lang w:val="tt-RU"/>
        </w:rPr>
        <w:t>января</w:t>
      </w:r>
      <w:r w:rsidRPr="00EF2DBC">
        <w:rPr>
          <w:sz w:val="28"/>
          <w:szCs w:val="28"/>
        </w:rPr>
        <w:t xml:space="preserve"> 2020 года поголовье КРС всего по кожууну составляет 7075 голов, по сравнению с аналогичным периодом прошлого года (АППГ- 7072 голов) увеличение на 3 голов (100 %). Поголовье МРС - 33504 голов, по сравнению с АППГ (33239 голов) увеличение на 265 голов (101%).</w:t>
      </w:r>
    </w:p>
    <w:p w:rsidR="007C2547" w:rsidRPr="00EF2DBC" w:rsidRDefault="007C2547" w:rsidP="007C2547">
      <w:pPr>
        <w:spacing w:line="276" w:lineRule="auto"/>
        <w:ind w:firstLine="709"/>
        <w:rPr>
          <w:sz w:val="28"/>
          <w:szCs w:val="28"/>
        </w:rPr>
      </w:pPr>
      <w:r w:rsidRPr="00EF2DBC">
        <w:rPr>
          <w:sz w:val="28"/>
          <w:szCs w:val="28"/>
        </w:rPr>
        <w:t xml:space="preserve">Поголовье лошадей - 2181 голов, по сравнению с АППГ (2214 голов) уменьшение на 33 голов (99 %). По сравнению с прошлого года 2018 годом наблюдается увеличение всего поголовья скота кроме лошадей. </w:t>
      </w:r>
      <w:r w:rsidRPr="00EF2DBC">
        <w:rPr>
          <w:color w:val="000000"/>
          <w:sz w:val="28"/>
          <w:szCs w:val="28"/>
        </w:rPr>
        <w:t xml:space="preserve">Производство основных видов продукции сельского хозяйства за 2019 год: производство мяса составили 696 тонны или 102 %, </w:t>
      </w:r>
      <w:r w:rsidRPr="00EF2DBC">
        <w:rPr>
          <w:sz w:val="28"/>
          <w:szCs w:val="28"/>
        </w:rPr>
        <w:t xml:space="preserve">при прогнозе 685 тонн, </w:t>
      </w:r>
      <w:r w:rsidRPr="00EF2DBC">
        <w:rPr>
          <w:color w:val="000000"/>
          <w:sz w:val="28"/>
          <w:szCs w:val="28"/>
        </w:rPr>
        <w:t xml:space="preserve">валовой надой молока составили 3245 тонны или 101 %, </w:t>
      </w:r>
      <w:r w:rsidRPr="00EF2DBC">
        <w:rPr>
          <w:sz w:val="28"/>
          <w:szCs w:val="28"/>
        </w:rPr>
        <w:t xml:space="preserve">при прогнозе 3226 тонн, произведено шерсти 41 тонны или 100 %, при прогнозе 41 тонн.  </w:t>
      </w:r>
    </w:p>
    <w:p w:rsidR="007C2547" w:rsidRPr="00EF2DBC" w:rsidRDefault="007C2547" w:rsidP="007C2547">
      <w:pPr>
        <w:spacing w:line="276" w:lineRule="auto"/>
        <w:ind w:firstLine="709"/>
        <w:rPr>
          <w:sz w:val="28"/>
          <w:szCs w:val="28"/>
        </w:rPr>
      </w:pPr>
      <w:r w:rsidRPr="00EF2DBC">
        <w:rPr>
          <w:sz w:val="28"/>
          <w:szCs w:val="28"/>
        </w:rPr>
        <w:t>По состоянию на 01 января 2020 года поголовье КРС личных подсобных хозяйствах Чаа-Хольского кожууна составляет 6186 голов, по сравнению с аналогичным периодом прошлого года (АППГ- 6011 голов) увеличение на 175 голов (103 %). Поголовье МРС - 23036 голов, по сравнению с АППГ ( 22285 голов) увеличение на 751 голов (103%).</w:t>
      </w:r>
    </w:p>
    <w:p w:rsidR="007C2547" w:rsidRPr="00EF2DBC" w:rsidRDefault="007C2547" w:rsidP="007C2547">
      <w:pPr>
        <w:shd w:val="clear" w:color="auto" w:fill="FFFFFF"/>
        <w:ind w:firstLine="567"/>
        <w:rPr>
          <w:sz w:val="28"/>
          <w:szCs w:val="28"/>
        </w:rPr>
      </w:pPr>
      <w:r w:rsidRPr="00EF2DBC">
        <w:rPr>
          <w:b/>
          <w:sz w:val="28"/>
          <w:szCs w:val="28"/>
        </w:rPr>
        <w:t>Растениеводство.</w:t>
      </w:r>
      <w:r w:rsidRPr="00EF2DBC">
        <w:rPr>
          <w:sz w:val="28"/>
          <w:szCs w:val="28"/>
        </w:rPr>
        <w:t xml:space="preserve"> В соответствии с данными сельскохозяйственного отдела Чаа-Хольского кожууна, в 2019 году сельхоз товаропроизводителями проведен сев на площади </w:t>
      </w:r>
      <w:r w:rsidRPr="00EF2DBC">
        <w:rPr>
          <w:sz w:val="28"/>
          <w:szCs w:val="28"/>
          <w:lang w:val="tt-RU"/>
        </w:rPr>
        <w:t>1757</w:t>
      </w:r>
      <w:r w:rsidRPr="00EF2DBC">
        <w:rPr>
          <w:b/>
          <w:sz w:val="28"/>
          <w:szCs w:val="28"/>
        </w:rPr>
        <w:t xml:space="preserve"> </w:t>
      </w:r>
      <w:r w:rsidRPr="00EF2DBC">
        <w:rPr>
          <w:sz w:val="28"/>
          <w:szCs w:val="28"/>
        </w:rPr>
        <w:t>га или 1</w:t>
      </w:r>
      <w:r w:rsidRPr="00EF2DBC">
        <w:rPr>
          <w:sz w:val="28"/>
          <w:szCs w:val="28"/>
          <w:lang w:val="tt-RU"/>
        </w:rPr>
        <w:t>80,3</w:t>
      </w:r>
      <w:r w:rsidRPr="00EF2DBC">
        <w:rPr>
          <w:sz w:val="28"/>
          <w:szCs w:val="28"/>
        </w:rPr>
        <w:t xml:space="preserve"> % к 2018 году (в 2018 г. – 974 га) в том числе:</w:t>
      </w:r>
    </w:p>
    <w:p w:rsidR="007C2547" w:rsidRPr="00EF2DBC" w:rsidRDefault="007C2547" w:rsidP="007C2547">
      <w:pPr>
        <w:shd w:val="clear" w:color="auto" w:fill="FFFFFF"/>
        <w:ind w:firstLine="567"/>
        <w:rPr>
          <w:sz w:val="28"/>
          <w:szCs w:val="28"/>
        </w:rPr>
      </w:pPr>
      <w:r w:rsidRPr="00EF2DBC">
        <w:rPr>
          <w:sz w:val="28"/>
          <w:szCs w:val="28"/>
        </w:rPr>
        <w:t>-на территории сумона Шанчы-1050 га, в том числе зерновые-400 га, кормовые культуры-650 га;</w:t>
      </w:r>
    </w:p>
    <w:p w:rsidR="007C2547" w:rsidRPr="00EF2DBC" w:rsidRDefault="007C2547" w:rsidP="007C2547">
      <w:pPr>
        <w:shd w:val="clear" w:color="auto" w:fill="FFFFFF"/>
        <w:ind w:firstLine="567"/>
        <w:rPr>
          <w:sz w:val="28"/>
          <w:szCs w:val="28"/>
        </w:rPr>
      </w:pPr>
      <w:r w:rsidRPr="00EF2DBC">
        <w:rPr>
          <w:sz w:val="28"/>
          <w:szCs w:val="28"/>
        </w:rPr>
        <w:lastRenderedPageBreak/>
        <w:t>-на территории оросительной системы «Аймыырлыг»-78 га, в том числе зерновые 55 га, кормовые культуры-23 га;</w:t>
      </w:r>
    </w:p>
    <w:p w:rsidR="007C2547" w:rsidRPr="00EF2DBC" w:rsidRDefault="007C2547" w:rsidP="007C2547">
      <w:pPr>
        <w:shd w:val="clear" w:color="auto" w:fill="FFFFFF"/>
        <w:ind w:firstLine="567"/>
        <w:rPr>
          <w:sz w:val="28"/>
          <w:szCs w:val="28"/>
        </w:rPr>
      </w:pPr>
      <w:r w:rsidRPr="00EF2DBC">
        <w:rPr>
          <w:sz w:val="28"/>
          <w:szCs w:val="28"/>
        </w:rPr>
        <w:t>- на территории оросительной системы «Терезин» сумона Чаа-Холь- кормовые культуры 155 га;</w:t>
      </w:r>
    </w:p>
    <w:p w:rsidR="007C2547" w:rsidRPr="00EF2DBC" w:rsidRDefault="007C2547" w:rsidP="007C2547">
      <w:pPr>
        <w:shd w:val="clear" w:color="auto" w:fill="FFFFFF"/>
        <w:ind w:firstLine="567"/>
        <w:rPr>
          <w:sz w:val="28"/>
          <w:szCs w:val="28"/>
        </w:rPr>
      </w:pPr>
      <w:r w:rsidRPr="00EF2DBC">
        <w:rPr>
          <w:sz w:val="28"/>
          <w:szCs w:val="28"/>
        </w:rPr>
        <w:t>-на территории сумона Ак-Дуруг-150 га, в том числе зерновые культуры-65 га, кормовые-85 га;</w:t>
      </w:r>
    </w:p>
    <w:p w:rsidR="007C2547" w:rsidRPr="00EF2DBC" w:rsidRDefault="007C2547" w:rsidP="007C2547">
      <w:pPr>
        <w:shd w:val="clear" w:color="auto" w:fill="FFFFFF"/>
        <w:ind w:firstLine="567"/>
        <w:rPr>
          <w:sz w:val="28"/>
          <w:szCs w:val="28"/>
        </w:rPr>
      </w:pPr>
      <w:r w:rsidRPr="00EF2DBC">
        <w:rPr>
          <w:i/>
          <w:sz w:val="28"/>
          <w:szCs w:val="28"/>
        </w:rPr>
        <w:t>зерновые культуры</w:t>
      </w:r>
      <w:r w:rsidRPr="00EF2DBC">
        <w:rPr>
          <w:sz w:val="28"/>
          <w:szCs w:val="28"/>
        </w:rPr>
        <w:t xml:space="preserve"> посеяны на орошаемых и неорошаемых участках на общей площади 5</w:t>
      </w:r>
      <w:r w:rsidRPr="00EF2DBC">
        <w:rPr>
          <w:sz w:val="28"/>
          <w:szCs w:val="28"/>
          <w:lang w:val="tt-RU"/>
        </w:rPr>
        <w:t>86</w:t>
      </w:r>
      <w:r w:rsidRPr="00EF2DBC">
        <w:rPr>
          <w:i/>
          <w:sz w:val="28"/>
          <w:szCs w:val="28"/>
        </w:rPr>
        <w:t xml:space="preserve"> га;</w:t>
      </w:r>
      <w:r w:rsidRPr="00EF2DBC">
        <w:rPr>
          <w:sz w:val="28"/>
          <w:szCs w:val="28"/>
        </w:rPr>
        <w:t xml:space="preserve"> </w:t>
      </w:r>
    </w:p>
    <w:p w:rsidR="007C2547" w:rsidRPr="00EF2DBC" w:rsidRDefault="007C2547" w:rsidP="007C2547">
      <w:pPr>
        <w:shd w:val="clear" w:color="auto" w:fill="FFFFFF"/>
        <w:ind w:firstLine="567"/>
        <w:rPr>
          <w:sz w:val="28"/>
          <w:szCs w:val="28"/>
        </w:rPr>
      </w:pPr>
      <w:r w:rsidRPr="00EF2DBC">
        <w:rPr>
          <w:sz w:val="28"/>
          <w:szCs w:val="28"/>
        </w:rPr>
        <w:t xml:space="preserve">посеяны </w:t>
      </w:r>
      <w:r w:rsidRPr="00EF2DBC">
        <w:rPr>
          <w:i/>
          <w:sz w:val="28"/>
          <w:szCs w:val="28"/>
        </w:rPr>
        <w:t>кормовых культу</w:t>
      </w:r>
      <w:r w:rsidRPr="00EF2DBC">
        <w:rPr>
          <w:sz w:val="28"/>
          <w:szCs w:val="28"/>
        </w:rPr>
        <w:t>р на общей площади</w:t>
      </w:r>
      <w:r w:rsidRPr="00EF2DBC">
        <w:rPr>
          <w:sz w:val="28"/>
          <w:szCs w:val="28"/>
          <w:lang w:val="tt-RU"/>
        </w:rPr>
        <w:t xml:space="preserve"> 1077</w:t>
      </w:r>
      <w:r w:rsidRPr="00EF2DBC">
        <w:rPr>
          <w:sz w:val="28"/>
          <w:szCs w:val="28"/>
        </w:rPr>
        <w:t xml:space="preserve"> га. </w:t>
      </w:r>
    </w:p>
    <w:p w:rsidR="007C2547" w:rsidRPr="00EF2DBC" w:rsidRDefault="007C2547" w:rsidP="007C2547">
      <w:pPr>
        <w:spacing w:after="200" w:line="276" w:lineRule="auto"/>
        <w:rPr>
          <w:sz w:val="28"/>
          <w:szCs w:val="28"/>
        </w:rPr>
      </w:pPr>
      <w:r w:rsidRPr="00EF2DBC">
        <w:rPr>
          <w:sz w:val="28"/>
          <w:szCs w:val="28"/>
        </w:rPr>
        <w:t xml:space="preserve">посажены </w:t>
      </w:r>
      <w:r w:rsidRPr="00EF2DBC">
        <w:rPr>
          <w:i/>
          <w:sz w:val="28"/>
          <w:szCs w:val="28"/>
        </w:rPr>
        <w:t>картофеля</w:t>
      </w:r>
      <w:r w:rsidRPr="00EF2DBC">
        <w:rPr>
          <w:sz w:val="28"/>
          <w:szCs w:val="28"/>
        </w:rPr>
        <w:t xml:space="preserve"> и </w:t>
      </w:r>
      <w:r w:rsidRPr="00EF2DBC">
        <w:rPr>
          <w:i/>
          <w:sz w:val="28"/>
          <w:szCs w:val="28"/>
        </w:rPr>
        <w:t>овощных</w:t>
      </w:r>
      <w:r w:rsidRPr="00EF2DBC">
        <w:rPr>
          <w:sz w:val="28"/>
          <w:szCs w:val="28"/>
        </w:rPr>
        <w:t xml:space="preserve"> культур на площади: 84 и </w:t>
      </w:r>
      <w:r w:rsidRPr="00EF2DBC">
        <w:rPr>
          <w:i/>
          <w:sz w:val="28"/>
          <w:szCs w:val="28"/>
        </w:rPr>
        <w:t xml:space="preserve">10 </w:t>
      </w:r>
      <w:r w:rsidRPr="00EF2DBC">
        <w:rPr>
          <w:sz w:val="28"/>
          <w:szCs w:val="28"/>
        </w:rPr>
        <w:t>гектаров;</w:t>
      </w:r>
    </w:p>
    <w:p w:rsidR="00D075D4" w:rsidRDefault="00A21640" w:rsidP="00D075D4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Строительный комплекс</w:t>
      </w:r>
    </w:p>
    <w:p w:rsidR="00A21640" w:rsidRPr="00D075D4" w:rsidRDefault="00A21640" w:rsidP="00D075D4">
      <w:pPr>
        <w:spacing w:after="200" w:line="276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За 2019 год </w:t>
      </w:r>
      <w:r w:rsidR="00D075D4">
        <w:rPr>
          <w:sz w:val="28"/>
          <w:szCs w:val="28"/>
        </w:rPr>
        <w:t>в</w:t>
      </w:r>
      <w:r>
        <w:rPr>
          <w:sz w:val="28"/>
          <w:szCs w:val="28"/>
        </w:rPr>
        <w:t>ыполнен план на 117 %</w:t>
      </w:r>
      <w:r w:rsidR="00D075D4">
        <w:rPr>
          <w:sz w:val="28"/>
          <w:szCs w:val="28"/>
        </w:rPr>
        <w:t xml:space="preserve"> от плана</w:t>
      </w:r>
      <w:r>
        <w:rPr>
          <w:sz w:val="28"/>
          <w:szCs w:val="28"/>
        </w:rPr>
        <w:t xml:space="preserve"> и введено в эксплуатацию 1</w:t>
      </w:r>
      <w:r w:rsidR="00D075D4">
        <w:rPr>
          <w:sz w:val="28"/>
          <w:szCs w:val="28"/>
        </w:rPr>
        <w:t>6 ж/домов с общей площадью 1236 кв.м. выдано разрешений (уведомлений) на индивидуальное жилищное строительство -12, в т.ч. уведомлений о планируемом ИЖС-38 и уведомлений о построенном ИЖС- 14. Завершено строительство 4 двухквартирных жилых домов для детей-сирот и детей, оставшихся без попечения родителей. Рост в 2 раза по сравнению с АППГ.</w:t>
      </w:r>
    </w:p>
    <w:p w:rsidR="005432CB" w:rsidRPr="005432CB" w:rsidRDefault="005432CB" w:rsidP="0028795D">
      <w:pPr>
        <w:spacing w:after="200" w:line="276" w:lineRule="auto"/>
        <w:jc w:val="center"/>
        <w:rPr>
          <w:b/>
          <w:sz w:val="28"/>
          <w:szCs w:val="28"/>
        </w:rPr>
      </w:pPr>
      <w:r w:rsidRPr="005432CB">
        <w:rPr>
          <w:b/>
          <w:sz w:val="28"/>
          <w:szCs w:val="28"/>
        </w:rPr>
        <w:t>Малый и средний бизнес</w:t>
      </w:r>
    </w:p>
    <w:p w:rsidR="00D075D4" w:rsidRDefault="007C2547" w:rsidP="00EF4DC0">
      <w:pPr>
        <w:spacing w:line="276" w:lineRule="auto"/>
        <w:rPr>
          <w:b/>
          <w:i/>
          <w:sz w:val="28"/>
          <w:szCs w:val="28"/>
          <w:lang w:eastAsia="en-US"/>
        </w:rPr>
      </w:pPr>
      <w:r w:rsidRPr="00EF2DBC">
        <w:rPr>
          <w:sz w:val="28"/>
          <w:szCs w:val="28"/>
          <w:lang w:eastAsia="en-US"/>
        </w:rPr>
        <w:t xml:space="preserve">По состоянию на 01 января 2020 года едином реестре МСП имеется 97 предпринимателей, по данным МРИ ФНС – 109, в АППГ-102, уменьшение на 5% </w:t>
      </w:r>
      <w:r w:rsidRPr="00EF2DBC">
        <w:rPr>
          <w:b/>
          <w:i/>
          <w:sz w:val="28"/>
          <w:szCs w:val="28"/>
          <w:lang w:eastAsia="en-US"/>
        </w:rPr>
        <w:t>в разрезе сел:</w:t>
      </w:r>
    </w:p>
    <w:p w:rsidR="007C2547" w:rsidRDefault="007C2547" w:rsidP="00EF4DC0">
      <w:pPr>
        <w:spacing w:line="276" w:lineRule="auto"/>
        <w:rPr>
          <w:b/>
          <w:i/>
          <w:sz w:val="28"/>
          <w:szCs w:val="28"/>
          <w:lang w:eastAsia="en-US"/>
        </w:rPr>
      </w:pPr>
      <w:r w:rsidRPr="00EF2DBC">
        <w:rPr>
          <w:sz w:val="28"/>
          <w:szCs w:val="28"/>
          <w:lang w:eastAsia="en-US"/>
        </w:rPr>
        <w:t xml:space="preserve">с. Чаа-Холь </w:t>
      </w:r>
      <w:r>
        <w:rPr>
          <w:sz w:val="28"/>
          <w:szCs w:val="28"/>
          <w:lang w:eastAsia="en-US"/>
        </w:rPr>
        <w:t>–</w:t>
      </w:r>
      <w:r w:rsidRPr="00EF2DBC">
        <w:rPr>
          <w:sz w:val="28"/>
          <w:szCs w:val="28"/>
          <w:lang w:eastAsia="en-US"/>
        </w:rPr>
        <w:t xml:space="preserve"> 64</w:t>
      </w:r>
    </w:p>
    <w:p w:rsidR="00D075D4" w:rsidRDefault="007C2547" w:rsidP="00EF4DC0">
      <w:pPr>
        <w:rPr>
          <w:b/>
          <w:i/>
          <w:sz w:val="28"/>
          <w:szCs w:val="28"/>
          <w:lang w:eastAsia="en-US"/>
        </w:rPr>
      </w:pPr>
      <w:r w:rsidRPr="00EF2DBC">
        <w:rPr>
          <w:sz w:val="28"/>
          <w:szCs w:val="28"/>
          <w:lang w:eastAsia="en-US"/>
        </w:rPr>
        <w:t>с.Ак-Дуруг- 18</w:t>
      </w:r>
    </w:p>
    <w:p w:rsidR="007C2547" w:rsidRPr="00D075D4" w:rsidRDefault="007C2547" w:rsidP="00EF4DC0">
      <w:pPr>
        <w:rPr>
          <w:b/>
          <w:i/>
          <w:sz w:val="28"/>
          <w:szCs w:val="28"/>
          <w:lang w:eastAsia="en-US"/>
        </w:rPr>
      </w:pPr>
      <w:r w:rsidRPr="00EF2DBC">
        <w:rPr>
          <w:sz w:val="28"/>
          <w:szCs w:val="28"/>
          <w:lang w:eastAsia="en-US"/>
        </w:rPr>
        <w:t>с.Кызыл-Даг - 11</w:t>
      </w:r>
    </w:p>
    <w:p w:rsidR="007C2547" w:rsidRDefault="007C2547" w:rsidP="00EF4DC0">
      <w:pPr>
        <w:rPr>
          <w:sz w:val="28"/>
          <w:szCs w:val="28"/>
          <w:lang w:eastAsia="en-US"/>
        </w:rPr>
      </w:pPr>
      <w:r w:rsidRPr="00EF2DBC">
        <w:rPr>
          <w:sz w:val="28"/>
          <w:szCs w:val="28"/>
          <w:lang w:eastAsia="en-US"/>
        </w:rPr>
        <w:t>с.Шанчы – 4</w:t>
      </w:r>
    </w:p>
    <w:p w:rsidR="00B1522F" w:rsidRDefault="00B1522F" w:rsidP="00B1522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кожууне действует муниципальная программа по развитию и </w:t>
      </w:r>
      <w:r w:rsidRPr="002D2E90">
        <w:rPr>
          <w:sz w:val="28"/>
          <w:szCs w:val="28"/>
        </w:rPr>
        <w:t>поддержке малого предпринимательства</w:t>
      </w:r>
      <w:r>
        <w:rPr>
          <w:sz w:val="28"/>
          <w:szCs w:val="28"/>
        </w:rPr>
        <w:t xml:space="preserve">. </w:t>
      </w:r>
    </w:p>
    <w:p w:rsidR="00B1522F" w:rsidRDefault="00B1522F" w:rsidP="00B1522F">
      <w:pPr>
        <w:ind w:firstLine="708"/>
        <w:jc w:val="both"/>
        <w:rPr>
          <w:sz w:val="28"/>
          <w:szCs w:val="28"/>
        </w:rPr>
      </w:pPr>
      <w:r w:rsidRPr="007228B4">
        <w:rPr>
          <w:sz w:val="28"/>
          <w:szCs w:val="28"/>
        </w:rPr>
        <w:t>Оборот розничной торговли</w:t>
      </w:r>
      <w:r>
        <w:rPr>
          <w:sz w:val="28"/>
          <w:szCs w:val="28"/>
        </w:rPr>
        <w:t xml:space="preserve"> за 2019</w:t>
      </w:r>
      <w:r w:rsidR="00B33906">
        <w:rPr>
          <w:sz w:val="28"/>
          <w:szCs w:val="28"/>
        </w:rPr>
        <w:t xml:space="preserve"> год составляет 300</w:t>
      </w:r>
      <w:r>
        <w:rPr>
          <w:sz w:val="28"/>
          <w:szCs w:val="28"/>
        </w:rPr>
        <w:t xml:space="preserve">,7 млн. руб., </w:t>
      </w:r>
      <w:r w:rsidR="00D8322F">
        <w:rPr>
          <w:sz w:val="28"/>
          <w:szCs w:val="28"/>
        </w:rPr>
        <w:t>за 2018</w:t>
      </w:r>
      <w:r w:rsidR="00B33906">
        <w:rPr>
          <w:sz w:val="28"/>
          <w:szCs w:val="28"/>
        </w:rPr>
        <w:t xml:space="preserve"> год – 225,1 млн. рублей, рост на 133,6</w:t>
      </w:r>
      <w:r>
        <w:rPr>
          <w:sz w:val="28"/>
          <w:szCs w:val="28"/>
        </w:rPr>
        <w:t xml:space="preserve"> %. </w:t>
      </w:r>
    </w:p>
    <w:p w:rsidR="00B1522F" w:rsidRDefault="00B1522F" w:rsidP="00B1522F">
      <w:pPr>
        <w:ind w:firstLine="708"/>
        <w:jc w:val="both"/>
        <w:rPr>
          <w:sz w:val="28"/>
          <w:szCs w:val="28"/>
        </w:rPr>
      </w:pPr>
      <w:r w:rsidRPr="007228B4">
        <w:rPr>
          <w:sz w:val="28"/>
          <w:szCs w:val="28"/>
        </w:rPr>
        <w:t>Оборот общественного питания</w:t>
      </w:r>
      <w:r>
        <w:rPr>
          <w:sz w:val="28"/>
          <w:szCs w:val="28"/>
        </w:rPr>
        <w:t xml:space="preserve"> за 2014 год составляет 2781,0 тысяч рублей, АПП2013 год – 2252,0 тысяч рублей, рост на 123%. </w:t>
      </w:r>
    </w:p>
    <w:p w:rsidR="00B1522F" w:rsidRPr="002D2E90" w:rsidRDefault="00B1522F" w:rsidP="00B1522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228B4">
        <w:rPr>
          <w:sz w:val="28"/>
          <w:szCs w:val="28"/>
        </w:rPr>
        <w:t>Платные услуги</w:t>
      </w:r>
      <w:r>
        <w:rPr>
          <w:sz w:val="28"/>
          <w:szCs w:val="28"/>
        </w:rPr>
        <w:t xml:space="preserve"> населению по крупным и средним организациям предоставлены на 4839,8 тыс. рублей, что составляет 147% прошлого года (АППГ -3292, 4тыс.руб).</w:t>
      </w:r>
    </w:p>
    <w:p w:rsidR="008E75D8" w:rsidRDefault="0051176B" w:rsidP="0028795D">
      <w:pPr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Потенциал развития т</w:t>
      </w:r>
      <w:r w:rsidR="008E75D8" w:rsidRPr="008E75D8">
        <w:rPr>
          <w:b/>
          <w:bCs/>
          <w:sz w:val="28"/>
          <w:szCs w:val="28"/>
        </w:rPr>
        <w:t>уризм</w:t>
      </w:r>
      <w:r>
        <w:rPr>
          <w:b/>
          <w:bCs/>
          <w:sz w:val="28"/>
          <w:szCs w:val="28"/>
        </w:rPr>
        <w:t>а</w:t>
      </w:r>
    </w:p>
    <w:p w:rsidR="0051176B" w:rsidRDefault="0051176B" w:rsidP="0051176B">
      <w:pPr>
        <w:rPr>
          <w:sz w:val="28"/>
          <w:szCs w:val="28"/>
        </w:rPr>
      </w:pPr>
      <w:r>
        <w:rPr>
          <w:sz w:val="28"/>
          <w:szCs w:val="28"/>
        </w:rPr>
        <w:t xml:space="preserve">      Чаа-Хольский кожуун Республики Тыва имеет значительный туристский потенциал, сочетающий разнообразие природно-климатических и культурно-исторических памятников. Территория кожууна занимает выгодное географическое положение, со столицей республики городом Кызыл связывает хорошая асфальтированная дорога протяженностью 186 км.</w:t>
      </w:r>
    </w:p>
    <w:p w:rsidR="0051176B" w:rsidRDefault="0051176B" w:rsidP="0051176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Чаа-Хольский кожуун располагает достаточными туристскими ресурсами для развития внутреннего и въездного туризма, и таких видов туризма, как:</w:t>
      </w:r>
    </w:p>
    <w:p w:rsidR="0051176B" w:rsidRDefault="0051176B" w:rsidP="0051176B">
      <w:pPr>
        <w:pStyle w:val="af1"/>
        <w:numPr>
          <w:ilvl w:val="0"/>
          <w:numId w:val="16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Культурно-познавательный – это посещение культурно -исторических памятников – Буддийская ниша, Буддийский храм, Священное место Саска, Агальматолитовая комната, Петроглифы в местечке Мугур-Саргол.</w:t>
      </w:r>
    </w:p>
    <w:p w:rsidR="0051176B" w:rsidRDefault="0051176B" w:rsidP="0051176B">
      <w:pPr>
        <w:pStyle w:val="af1"/>
        <w:numPr>
          <w:ilvl w:val="0"/>
          <w:numId w:val="16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Лечебно-оздоровительный – это целебные минеральные источники – аржааны Ажыг-Суг и Кара-Суг.</w:t>
      </w:r>
    </w:p>
    <w:p w:rsidR="0051176B" w:rsidRDefault="0051176B" w:rsidP="0051176B">
      <w:pPr>
        <w:pStyle w:val="af1"/>
        <w:numPr>
          <w:ilvl w:val="0"/>
          <w:numId w:val="16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Событийный туризм – национальный праздник Шагаа, праздник-освящение буддийской ниши, праздник животноводов Наадым, фестиваль Тараа дою.</w:t>
      </w:r>
    </w:p>
    <w:p w:rsidR="0051176B" w:rsidRDefault="0051176B" w:rsidP="00AB0231">
      <w:pPr>
        <w:pStyle w:val="af1"/>
        <w:numPr>
          <w:ilvl w:val="0"/>
          <w:numId w:val="16"/>
        </w:numPr>
        <w:spacing w:after="160" w:line="259" w:lineRule="auto"/>
        <w:rPr>
          <w:sz w:val="28"/>
          <w:szCs w:val="28"/>
        </w:rPr>
      </w:pPr>
      <w:r w:rsidRPr="0051176B">
        <w:rPr>
          <w:sz w:val="28"/>
          <w:szCs w:val="28"/>
        </w:rPr>
        <w:t xml:space="preserve">Сельский туризм –благоустройство Образцового стойбища (турбазы) на чабанской стоянке участника губернаторского проекта «Кыштаг для молодой семьи» -2017г Чап Алексея. </w:t>
      </w:r>
    </w:p>
    <w:p w:rsidR="0051176B" w:rsidRPr="0051176B" w:rsidRDefault="0051176B" w:rsidP="00AB0231">
      <w:pPr>
        <w:pStyle w:val="af1"/>
        <w:numPr>
          <w:ilvl w:val="0"/>
          <w:numId w:val="16"/>
        </w:numPr>
        <w:spacing w:after="160" w:line="259" w:lineRule="auto"/>
        <w:rPr>
          <w:sz w:val="28"/>
          <w:szCs w:val="28"/>
        </w:rPr>
      </w:pPr>
      <w:r w:rsidRPr="0051176B">
        <w:rPr>
          <w:sz w:val="28"/>
          <w:szCs w:val="28"/>
        </w:rPr>
        <w:t>Активный туризм – организация и проведение туров выходного дня, пеших туров, конного туризма.</w:t>
      </w:r>
    </w:p>
    <w:p w:rsidR="0051176B" w:rsidRDefault="0051176B" w:rsidP="0051176B">
      <w:pPr>
        <w:pStyle w:val="af1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Актуальной задачей на сегодня является формирование устойчивого въездного туристского потока в Чаа-Хольский кожуун как из местных кожуунов, российских регионов, так и из –за рубежа.</w:t>
      </w:r>
    </w:p>
    <w:p w:rsidR="0051176B" w:rsidRDefault="0051176B" w:rsidP="0051176B">
      <w:pPr>
        <w:rPr>
          <w:sz w:val="28"/>
          <w:szCs w:val="28"/>
        </w:rPr>
      </w:pPr>
      <w:r w:rsidRPr="007E0660">
        <w:rPr>
          <w:sz w:val="28"/>
          <w:szCs w:val="28"/>
        </w:rPr>
        <w:t xml:space="preserve">        </w:t>
      </w:r>
      <w:r>
        <w:rPr>
          <w:sz w:val="28"/>
          <w:szCs w:val="28"/>
        </w:rPr>
        <w:t>В кожууне действу</w:t>
      </w:r>
      <w:r w:rsidR="002C72DB">
        <w:rPr>
          <w:sz w:val="28"/>
          <w:szCs w:val="28"/>
        </w:rPr>
        <w:t>ет хостел в с. Чаа-Холь, имеющий</w:t>
      </w:r>
      <w:r>
        <w:rPr>
          <w:sz w:val="28"/>
          <w:szCs w:val="28"/>
        </w:rPr>
        <w:t xml:space="preserve"> 11 мест для </w:t>
      </w:r>
      <w:r w:rsidR="002C72DB">
        <w:rPr>
          <w:sz w:val="28"/>
          <w:szCs w:val="28"/>
        </w:rPr>
        <w:t>размещения туристов. Открыт летняя туристическая база в аржаане «Ажыг-Суг» (ИП Кара-Сал Э.Ч.).</w:t>
      </w:r>
    </w:p>
    <w:p w:rsidR="00612728" w:rsidRDefault="00612728" w:rsidP="0051176B">
      <w:pPr>
        <w:rPr>
          <w:sz w:val="28"/>
          <w:szCs w:val="28"/>
        </w:rPr>
      </w:pPr>
    </w:p>
    <w:p w:rsidR="00612728" w:rsidRDefault="00612728" w:rsidP="0051176B">
      <w:pPr>
        <w:rPr>
          <w:sz w:val="28"/>
          <w:szCs w:val="28"/>
        </w:rPr>
      </w:pPr>
    </w:p>
    <w:p w:rsidR="000924EC" w:rsidRDefault="000924EC" w:rsidP="002C72DB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br w:type="page"/>
      </w:r>
    </w:p>
    <w:p w:rsidR="002C72DB" w:rsidRPr="00402A9C" w:rsidRDefault="002C72DB" w:rsidP="002C72DB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952399" w:rsidRPr="00305A14" w:rsidRDefault="00952399" w:rsidP="00952399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305A14">
        <w:rPr>
          <w:rFonts w:eastAsia="Calibri"/>
          <w:b/>
          <w:sz w:val="28"/>
          <w:szCs w:val="28"/>
          <w:lang w:eastAsia="en-US"/>
        </w:rPr>
        <w:t xml:space="preserve">Инвестиционные проекты </w:t>
      </w:r>
      <w:r w:rsidR="00EF4DC0">
        <w:rPr>
          <w:rFonts w:eastAsia="Calibri"/>
          <w:b/>
          <w:sz w:val="28"/>
          <w:szCs w:val="28"/>
          <w:lang w:eastAsia="en-US"/>
        </w:rPr>
        <w:t>Чаа-Хольского кожууна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82"/>
        <w:gridCol w:w="5282"/>
      </w:tblGrid>
      <w:tr w:rsidR="006F69F2" w:rsidTr="006F69F2">
        <w:tc>
          <w:tcPr>
            <w:tcW w:w="5282" w:type="dxa"/>
          </w:tcPr>
          <w:p w:rsidR="006F69F2" w:rsidRPr="006F69F2" w:rsidRDefault="006F69F2" w:rsidP="00DE0617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6F69F2">
              <w:rPr>
                <w:rFonts w:eastAsia="Calibri"/>
                <w:sz w:val="28"/>
                <w:szCs w:val="28"/>
                <w:lang w:val="en-US" w:eastAsia="en-US"/>
              </w:rPr>
              <w:t xml:space="preserve"> </w:t>
            </w:r>
            <w:r w:rsidRPr="006F69F2">
              <w:rPr>
                <w:rFonts w:eastAsia="Calibri"/>
                <w:sz w:val="28"/>
                <w:szCs w:val="28"/>
                <w:lang w:eastAsia="en-US"/>
              </w:rPr>
              <w:t>Наименование проекта</w:t>
            </w:r>
          </w:p>
        </w:tc>
        <w:tc>
          <w:tcPr>
            <w:tcW w:w="5282" w:type="dxa"/>
          </w:tcPr>
          <w:p w:rsidR="006F69F2" w:rsidRPr="006F69F2" w:rsidRDefault="006F69F2" w:rsidP="00DE0617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Пункт приема и переработки шкур</w:t>
            </w:r>
          </w:p>
        </w:tc>
      </w:tr>
      <w:tr w:rsidR="006F69F2" w:rsidTr="006F69F2">
        <w:tc>
          <w:tcPr>
            <w:tcW w:w="5282" w:type="dxa"/>
          </w:tcPr>
          <w:p w:rsidR="006F69F2" w:rsidRPr="006F69F2" w:rsidRDefault="006F69F2" w:rsidP="00DE0617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Задачи</w:t>
            </w:r>
          </w:p>
        </w:tc>
        <w:tc>
          <w:tcPr>
            <w:tcW w:w="5282" w:type="dxa"/>
          </w:tcPr>
          <w:p w:rsidR="006F69F2" w:rsidRPr="006F69F2" w:rsidRDefault="006F69F2" w:rsidP="00BD41A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Пункт приема принимает с населения шкуры </w:t>
            </w:r>
            <w:r w:rsidR="00BD41AB">
              <w:rPr>
                <w:rFonts w:eastAsia="Calibri"/>
                <w:sz w:val="28"/>
                <w:szCs w:val="28"/>
                <w:lang w:eastAsia="en-US"/>
              </w:rPr>
              <w:t>МРС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для дальнейшей переработки и пошива национальной одежды.</w:t>
            </w:r>
          </w:p>
        </w:tc>
      </w:tr>
      <w:tr w:rsidR="006F69F2" w:rsidTr="006F69F2">
        <w:tc>
          <w:tcPr>
            <w:tcW w:w="5282" w:type="dxa"/>
          </w:tcPr>
          <w:p w:rsidR="006F69F2" w:rsidRPr="006F69F2" w:rsidRDefault="006F69F2" w:rsidP="00DE0617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Мощность проекта</w:t>
            </w:r>
          </w:p>
        </w:tc>
        <w:tc>
          <w:tcPr>
            <w:tcW w:w="5282" w:type="dxa"/>
          </w:tcPr>
          <w:p w:rsidR="006F69F2" w:rsidRPr="006F69F2" w:rsidRDefault="00DF7269" w:rsidP="00DE0617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250 шт</w:t>
            </w:r>
            <w:r w:rsidR="00EF4DC0">
              <w:rPr>
                <w:rFonts w:eastAsia="Calibri"/>
                <w:sz w:val="28"/>
                <w:szCs w:val="28"/>
                <w:lang w:eastAsia="en-US"/>
              </w:rPr>
              <w:t>.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в год</w:t>
            </w:r>
          </w:p>
        </w:tc>
      </w:tr>
      <w:tr w:rsidR="006F69F2" w:rsidTr="006F69F2">
        <w:tc>
          <w:tcPr>
            <w:tcW w:w="5282" w:type="dxa"/>
          </w:tcPr>
          <w:p w:rsidR="006F69F2" w:rsidRPr="006F69F2" w:rsidRDefault="006F69F2" w:rsidP="00DE0617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Наличие рынков сбыта</w:t>
            </w:r>
          </w:p>
        </w:tc>
        <w:tc>
          <w:tcPr>
            <w:tcW w:w="5282" w:type="dxa"/>
          </w:tcPr>
          <w:p w:rsidR="006F69F2" w:rsidRPr="006F69F2" w:rsidRDefault="006F69F2" w:rsidP="00DE0617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Поставка в г.</w:t>
            </w:r>
            <w:r w:rsidR="00BD41AB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Кызыл и </w:t>
            </w:r>
            <w:r w:rsidR="00BD41AB">
              <w:rPr>
                <w:rFonts w:eastAsia="Calibri"/>
                <w:sz w:val="28"/>
                <w:szCs w:val="28"/>
                <w:lang w:eastAsia="en-US"/>
              </w:rPr>
              <w:t>близлежащие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кожууны.</w:t>
            </w:r>
          </w:p>
        </w:tc>
      </w:tr>
      <w:tr w:rsidR="006F69F2" w:rsidTr="006F69F2">
        <w:tc>
          <w:tcPr>
            <w:tcW w:w="5282" w:type="dxa"/>
          </w:tcPr>
          <w:p w:rsidR="006F69F2" w:rsidRPr="006F69F2" w:rsidRDefault="006F69F2" w:rsidP="00DE0617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Объем требуемых финансовых средств</w:t>
            </w:r>
          </w:p>
        </w:tc>
        <w:tc>
          <w:tcPr>
            <w:tcW w:w="5282" w:type="dxa"/>
          </w:tcPr>
          <w:p w:rsidR="006F69F2" w:rsidRPr="006F69F2" w:rsidRDefault="00753B4A" w:rsidP="00DE0617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 млн 800 тыс. рублей</w:t>
            </w:r>
          </w:p>
        </w:tc>
      </w:tr>
      <w:tr w:rsidR="006F69F2" w:rsidTr="006F69F2">
        <w:tc>
          <w:tcPr>
            <w:tcW w:w="5282" w:type="dxa"/>
          </w:tcPr>
          <w:p w:rsidR="006F69F2" w:rsidRPr="006F69F2" w:rsidRDefault="006F69F2" w:rsidP="00DE0617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Срок реализации</w:t>
            </w:r>
          </w:p>
        </w:tc>
        <w:tc>
          <w:tcPr>
            <w:tcW w:w="5282" w:type="dxa"/>
          </w:tcPr>
          <w:p w:rsidR="006F69F2" w:rsidRPr="006F69F2" w:rsidRDefault="006F69F2" w:rsidP="00DE0617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2020</w:t>
            </w:r>
          </w:p>
        </w:tc>
      </w:tr>
      <w:tr w:rsidR="006F69F2" w:rsidTr="006F69F2">
        <w:tc>
          <w:tcPr>
            <w:tcW w:w="5282" w:type="dxa"/>
          </w:tcPr>
          <w:p w:rsidR="006F69F2" w:rsidRPr="006F69F2" w:rsidRDefault="006F69F2" w:rsidP="00DE0617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Количество создаваемых рабочих мест</w:t>
            </w:r>
          </w:p>
        </w:tc>
        <w:tc>
          <w:tcPr>
            <w:tcW w:w="5282" w:type="dxa"/>
          </w:tcPr>
          <w:p w:rsidR="006F69F2" w:rsidRPr="006F69F2" w:rsidRDefault="00753B4A" w:rsidP="00DE0617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6F69F2" w:rsidTr="006F69F2">
        <w:tc>
          <w:tcPr>
            <w:tcW w:w="5282" w:type="dxa"/>
          </w:tcPr>
          <w:p w:rsidR="006F69F2" w:rsidRPr="006F69F2" w:rsidRDefault="006F69F2" w:rsidP="00DE0617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Меры поддержки со стороны администрации кожууна</w:t>
            </w:r>
          </w:p>
        </w:tc>
        <w:tc>
          <w:tcPr>
            <w:tcW w:w="5282" w:type="dxa"/>
          </w:tcPr>
          <w:p w:rsidR="006F69F2" w:rsidRPr="006F69F2" w:rsidRDefault="00753B4A" w:rsidP="00753B4A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Подключение к центральному водоснабжению (горячей и холодной воды) и теплоэнергии.</w:t>
            </w:r>
          </w:p>
        </w:tc>
      </w:tr>
      <w:tr w:rsidR="006F69F2" w:rsidTr="006F69F2">
        <w:tc>
          <w:tcPr>
            <w:tcW w:w="5282" w:type="dxa"/>
          </w:tcPr>
          <w:p w:rsidR="006F69F2" w:rsidRPr="006F69F2" w:rsidRDefault="006F69F2" w:rsidP="00DE0617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Инициатор </w:t>
            </w:r>
          </w:p>
        </w:tc>
        <w:tc>
          <w:tcPr>
            <w:tcW w:w="5282" w:type="dxa"/>
          </w:tcPr>
          <w:p w:rsidR="006F69F2" w:rsidRPr="006F69F2" w:rsidRDefault="006F69F2" w:rsidP="00DE0617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Администрация Чаа-Хольского кожууна</w:t>
            </w:r>
          </w:p>
        </w:tc>
      </w:tr>
      <w:tr w:rsidR="006F69F2" w:rsidTr="006F69F2">
        <w:tc>
          <w:tcPr>
            <w:tcW w:w="5282" w:type="dxa"/>
          </w:tcPr>
          <w:p w:rsidR="006F69F2" w:rsidRPr="006F69F2" w:rsidRDefault="006F69F2" w:rsidP="00DE0617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Контакты </w:t>
            </w:r>
          </w:p>
        </w:tc>
        <w:tc>
          <w:tcPr>
            <w:tcW w:w="5282" w:type="dxa"/>
          </w:tcPr>
          <w:p w:rsidR="00BD41AB" w:rsidRDefault="00BD41AB" w:rsidP="00DE0617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668221, Республика Тыва,</w:t>
            </w:r>
          </w:p>
          <w:p w:rsidR="00BD41AB" w:rsidRDefault="006F69F2" w:rsidP="00DE0617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Чаа-Хольский </w:t>
            </w:r>
            <w:r w:rsidR="00BD41AB">
              <w:rPr>
                <w:rFonts w:eastAsia="Calibri"/>
                <w:sz w:val="28"/>
                <w:szCs w:val="28"/>
                <w:lang w:eastAsia="en-US"/>
              </w:rPr>
              <w:t>кожуун,</w:t>
            </w:r>
          </w:p>
          <w:p w:rsidR="006F69F2" w:rsidRDefault="006F69F2" w:rsidP="00DE0617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с.Чаа-Холь, ул.Ленина, 8.</w:t>
            </w:r>
          </w:p>
          <w:p w:rsidR="006F69F2" w:rsidRDefault="006F69F2" w:rsidP="00DE0617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Тел.: 8 (39443) 2-13-74, </w:t>
            </w:r>
          </w:p>
          <w:p w:rsidR="006F69F2" w:rsidRDefault="006F69F2" w:rsidP="00DE0617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Факс: 8(39443) 2-12-18, </w:t>
            </w:r>
          </w:p>
          <w:p w:rsidR="006F69F2" w:rsidRPr="006F69F2" w:rsidRDefault="006F69F2" w:rsidP="00DE0617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economikotdel</w:t>
            </w:r>
            <w:r w:rsidRPr="006F69F2">
              <w:rPr>
                <w:rFonts w:eastAsia="Calibri"/>
                <w:sz w:val="28"/>
                <w:szCs w:val="28"/>
                <w:lang w:eastAsia="en-US"/>
              </w:rPr>
              <w:t>@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mail</w:t>
            </w:r>
            <w:r w:rsidRPr="006F69F2">
              <w:rPr>
                <w:rFonts w:eastAsia="Calibri"/>
                <w:sz w:val="28"/>
                <w:szCs w:val="28"/>
                <w:lang w:eastAsia="en-US"/>
              </w:rPr>
              <w:t>.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ru</w:t>
            </w:r>
          </w:p>
        </w:tc>
      </w:tr>
    </w:tbl>
    <w:p w:rsidR="00DE0617" w:rsidRPr="00DE0617" w:rsidRDefault="00DE0617" w:rsidP="00DE0617">
      <w:pPr>
        <w:spacing w:after="160" w:line="259" w:lineRule="auto"/>
        <w:ind w:firstLine="709"/>
        <w:contextualSpacing/>
        <w:jc w:val="both"/>
        <w:rPr>
          <w:rFonts w:eastAsia="Calibri"/>
          <w:i/>
          <w:sz w:val="28"/>
          <w:szCs w:val="28"/>
          <w:lang w:eastAsia="en-US"/>
        </w:rPr>
      </w:pPr>
    </w:p>
    <w:p w:rsidR="00CC258E" w:rsidRDefault="00CC258E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82"/>
        <w:gridCol w:w="5282"/>
      </w:tblGrid>
      <w:tr w:rsidR="00BD41AB" w:rsidRPr="006F69F2" w:rsidTr="00C374DB">
        <w:tc>
          <w:tcPr>
            <w:tcW w:w="5282" w:type="dxa"/>
          </w:tcPr>
          <w:p w:rsidR="00BD41AB" w:rsidRPr="006F69F2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6F69F2">
              <w:rPr>
                <w:rFonts w:eastAsia="Calibri"/>
                <w:sz w:val="28"/>
                <w:szCs w:val="28"/>
                <w:lang w:eastAsia="en-US"/>
              </w:rPr>
              <w:t>Наименование проекта</w:t>
            </w:r>
          </w:p>
        </w:tc>
        <w:tc>
          <w:tcPr>
            <w:tcW w:w="5282" w:type="dxa"/>
          </w:tcPr>
          <w:p w:rsidR="00BD41AB" w:rsidRPr="00BD41AB" w:rsidRDefault="00BD41AB" w:rsidP="00BD41A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Сельскохозяйственный рынок </w:t>
            </w:r>
          </w:p>
        </w:tc>
      </w:tr>
      <w:tr w:rsidR="00BD41AB" w:rsidRPr="006F69F2" w:rsidTr="00C374DB">
        <w:tc>
          <w:tcPr>
            <w:tcW w:w="5282" w:type="dxa"/>
          </w:tcPr>
          <w:p w:rsidR="00BD41AB" w:rsidRPr="006F69F2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Задачи</w:t>
            </w:r>
          </w:p>
        </w:tc>
        <w:tc>
          <w:tcPr>
            <w:tcW w:w="5282" w:type="dxa"/>
          </w:tcPr>
          <w:p w:rsidR="00BD41AB" w:rsidRPr="006F69F2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Выдаются помещения в аренду для сельхозтоваропроизводителей. </w:t>
            </w:r>
          </w:p>
        </w:tc>
      </w:tr>
      <w:tr w:rsidR="00BD41AB" w:rsidRPr="006F69F2" w:rsidTr="00C374DB">
        <w:tc>
          <w:tcPr>
            <w:tcW w:w="5282" w:type="dxa"/>
          </w:tcPr>
          <w:p w:rsidR="00BD41AB" w:rsidRPr="006F69F2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Мощность проекта</w:t>
            </w:r>
          </w:p>
        </w:tc>
        <w:tc>
          <w:tcPr>
            <w:tcW w:w="5282" w:type="dxa"/>
          </w:tcPr>
          <w:p w:rsidR="00BD41AB" w:rsidRPr="006F69F2" w:rsidRDefault="00774396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3700 тонн в год.</w:t>
            </w:r>
          </w:p>
        </w:tc>
      </w:tr>
      <w:tr w:rsidR="00BD41AB" w:rsidRPr="006F69F2" w:rsidTr="00C374DB">
        <w:tc>
          <w:tcPr>
            <w:tcW w:w="5282" w:type="dxa"/>
          </w:tcPr>
          <w:p w:rsidR="00BD41AB" w:rsidRPr="006F69F2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Наличие рынков сбыта</w:t>
            </w:r>
          </w:p>
        </w:tc>
        <w:tc>
          <w:tcPr>
            <w:tcW w:w="5282" w:type="dxa"/>
          </w:tcPr>
          <w:p w:rsidR="00BD41AB" w:rsidRPr="006F69F2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Поставка в г. Кызыл и близлежащие кожууны.</w:t>
            </w:r>
          </w:p>
        </w:tc>
      </w:tr>
      <w:tr w:rsidR="00BD41AB" w:rsidRPr="006F69F2" w:rsidTr="00C374DB">
        <w:tc>
          <w:tcPr>
            <w:tcW w:w="5282" w:type="dxa"/>
          </w:tcPr>
          <w:p w:rsidR="00BD41AB" w:rsidRPr="006F69F2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Объем требуемых финансовых средств</w:t>
            </w:r>
          </w:p>
        </w:tc>
        <w:tc>
          <w:tcPr>
            <w:tcW w:w="5282" w:type="dxa"/>
          </w:tcPr>
          <w:p w:rsidR="00BD41AB" w:rsidRPr="006F69F2" w:rsidRDefault="00774396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900 тыс.рублей</w:t>
            </w:r>
          </w:p>
        </w:tc>
      </w:tr>
      <w:tr w:rsidR="00BD41AB" w:rsidRPr="006F69F2" w:rsidTr="00C374DB">
        <w:tc>
          <w:tcPr>
            <w:tcW w:w="5282" w:type="dxa"/>
          </w:tcPr>
          <w:p w:rsidR="00BD41AB" w:rsidRPr="006F69F2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Срок реализации</w:t>
            </w:r>
          </w:p>
        </w:tc>
        <w:tc>
          <w:tcPr>
            <w:tcW w:w="5282" w:type="dxa"/>
          </w:tcPr>
          <w:p w:rsidR="00BD41AB" w:rsidRPr="006F69F2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2020</w:t>
            </w:r>
          </w:p>
        </w:tc>
      </w:tr>
      <w:tr w:rsidR="00BD41AB" w:rsidRPr="006F69F2" w:rsidTr="00C374DB">
        <w:tc>
          <w:tcPr>
            <w:tcW w:w="5282" w:type="dxa"/>
          </w:tcPr>
          <w:p w:rsidR="00BD41AB" w:rsidRPr="006F69F2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Количество создаваемых рабочих мест</w:t>
            </w:r>
          </w:p>
        </w:tc>
        <w:tc>
          <w:tcPr>
            <w:tcW w:w="5282" w:type="dxa"/>
          </w:tcPr>
          <w:p w:rsidR="00BD41AB" w:rsidRPr="006F69F2" w:rsidRDefault="00753B4A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</w:tr>
      <w:tr w:rsidR="00BD41AB" w:rsidRPr="006F69F2" w:rsidTr="00C374DB">
        <w:tc>
          <w:tcPr>
            <w:tcW w:w="5282" w:type="dxa"/>
          </w:tcPr>
          <w:p w:rsidR="00BD41AB" w:rsidRPr="006F69F2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Меры поддержки со стороны администрации кожууна</w:t>
            </w:r>
          </w:p>
        </w:tc>
        <w:tc>
          <w:tcPr>
            <w:tcW w:w="5282" w:type="dxa"/>
          </w:tcPr>
          <w:p w:rsidR="00BD41AB" w:rsidRPr="006F69F2" w:rsidRDefault="00E42942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Оформлен земельный участок на праве аренды.</w:t>
            </w:r>
          </w:p>
        </w:tc>
      </w:tr>
      <w:tr w:rsidR="00BD41AB" w:rsidRPr="006F69F2" w:rsidTr="00C374DB">
        <w:tc>
          <w:tcPr>
            <w:tcW w:w="5282" w:type="dxa"/>
          </w:tcPr>
          <w:p w:rsidR="00BD41AB" w:rsidRPr="006F69F2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Инициатор </w:t>
            </w:r>
          </w:p>
        </w:tc>
        <w:tc>
          <w:tcPr>
            <w:tcW w:w="5282" w:type="dxa"/>
          </w:tcPr>
          <w:p w:rsidR="00BD41AB" w:rsidRPr="006F69F2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Администрация Чаа-Хольского кожууна</w:t>
            </w:r>
          </w:p>
        </w:tc>
      </w:tr>
      <w:tr w:rsidR="00BD41AB" w:rsidRPr="006F69F2" w:rsidTr="00C374DB">
        <w:tc>
          <w:tcPr>
            <w:tcW w:w="5282" w:type="dxa"/>
          </w:tcPr>
          <w:p w:rsidR="00BD41AB" w:rsidRPr="006F69F2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Контакты </w:t>
            </w:r>
          </w:p>
        </w:tc>
        <w:tc>
          <w:tcPr>
            <w:tcW w:w="5282" w:type="dxa"/>
          </w:tcPr>
          <w:p w:rsidR="00BD41AB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668221, Республика Тыва,</w:t>
            </w:r>
          </w:p>
          <w:p w:rsidR="00BD41AB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Чаа-Хольский кожуун,</w:t>
            </w:r>
          </w:p>
          <w:p w:rsidR="00BD41AB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с.Чаа-Холь, ул.Ленина, 8.</w:t>
            </w:r>
          </w:p>
          <w:p w:rsidR="00BD41AB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Тел.: 8 (39443) 2-13-74, </w:t>
            </w:r>
          </w:p>
          <w:p w:rsidR="00BD41AB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Факс: 8(39443) 2-12-18, </w:t>
            </w:r>
          </w:p>
          <w:p w:rsidR="00BD41AB" w:rsidRPr="006F69F2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economikotdel</w:t>
            </w:r>
            <w:r w:rsidRPr="006F69F2">
              <w:rPr>
                <w:rFonts w:eastAsia="Calibri"/>
                <w:sz w:val="28"/>
                <w:szCs w:val="28"/>
                <w:lang w:eastAsia="en-US"/>
              </w:rPr>
              <w:t>@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mail</w:t>
            </w:r>
            <w:r w:rsidRPr="006F69F2">
              <w:rPr>
                <w:rFonts w:eastAsia="Calibri"/>
                <w:sz w:val="28"/>
                <w:szCs w:val="28"/>
                <w:lang w:eastAsia="en-US"/>
              </w:rPr>
              <w:t>.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ru</w:t>
            </w:r>
          </w:p>
        </w:tc>
      </w:tr>
    </w:tbl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E42942" w:rsidRDefault="00E42942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E42942" w:rsidRDefault="00E42942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BD41AB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82"/>
        <w:gridCol w:w="5282"/>
      </w:tblGrid>
      <w:tr w:rsidR="00BD41AB" w:rsidRPr="006F69F2" w:rsidTr="00C374DB">
        <w:tc>
          <w:tcPr>
            <w:tcW w:w="5282" w:type="dxa"/>
          </w:tcPr>
          <w:p w:rsidR="00BD41AB" w:rsidRPr="006F69F2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6F69F2">
              <w:rPr>
                <w:rFonts w:eastAsia="Calibri"/>
                <w:sz w:val="28"/>
                <w:szCs w:val="28"/>
                <w:lang w:eastAsia="en-US"/>
              </w:rPr>
              <w:t>Наименование проекта</w:t>
            </w:r>
          </w:p>
        </w:tc>
        <w:tc>
          <w:tcPr>
            <w:tcW w:w="5282" w:type="dxa"/>
          </w:tcPr>
          <w:p w:rsidR="00BD41AB" w:rsidRPr="006F69F2" w:rsidRDefault="00E42942" w:rsidP="00E42942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Проект по развитию внутреннего и въездного туризма посредством внедрения глэмпинга. </w:t>
            </w:r>
          </w:p>
        </w:tc>
      </w:tr>
      <w:tr w:rsidR="00BD41AB" w:rsidRPr="006F69F2" w:rsidTr="00C374DB">
        <w:tc>
          <w:tcPr>
            <w:tcW w:w="5282" w:type="dxa"/>
          </w:tcPr>
          <w:p w:rsidR="00BD41AB" w:rsidRPr="006F69F2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Задачи</w:t>
            </w:r>
          </w:p>
        </w:tc>
        <w:tc>
          <w:tcPr>
            <w:tcW w:w="5282" w:type="dxa"/>
          </w:tcPr>
          <w:p w:rsidR="00E42942" w:rsidRPr="00E42942" w:rsidRDefault="00E42942" w:rsidP="00E42942">
            <w:pPr>
              <w:numPr>
                <w:ilvl w:val="0"/>
                <w:numId w:val="15"/>
              </w:num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>Увеличение туристского потока в кожууне</w:t>
            </w:r>
          </w:p>
          <w:p w:rsidR="00582ECA" w:rsidRPr="00E42942" w:rsidRDefault="00A94D60" w:rsidP="00E42942">
            <w:pPr>
              <w:numPr>
                <w:ilvl w:val="0"/>
                <w:numId w:val="15"/>
              </w:num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E42942">
              <w:rPr>
                <w:rFonts w:eastAsia="Calibri"/>
                <w:bCs/>
                <w:sz w:val="28"/>
                <w:szCs w:val="28"/>
                <w:lang w:eastAsia="en-US"/>
              </w:rPr>
              <w:t>Разработка продуктов-туристических маршрутов;</w:t>
            </w:r>
          </w:p>
          <w:p w:rsidR="00582ECA" w:rsidRPr="00E42942" w:rsidRDefault="00A94D60" w:rsidP="00E42942">
            <w:pPr>
              <w:numPr>
                <w:ilvl w:val="0"/>
                <w:numId w:val="15"/>
              </w:num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E42942">
              <w:rPr>
                <w:rFonts w:eastAsia="Calibri"/>
                <w:bCs/>
                <w:sz w:val="28"/>
                <w:szCs w:val="28"/>
                <w:lang w:eastAsia="en-US"/>
              </w:rPr>
              <w:t>Улучшение качества предоставления услуг в сфере туризма;</w:t>
            </w:r>
          </w:p>
          <w:p w:rsidR="00582ECA" w:rsidRPr="00E42942" w:rsidRDefault="00A94D60" w:rsidP="00E42942">
            <w:pPr>
              <w:numPr>
                <w:ilvl w:val="0"/>
                <w:numId w:val="15"/>
              </w:num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E42942">
              <w:rPr>
                <w:rFonts w:eastAsia="Calibri"/>
                <w:bCs/>
                <w:sz w:val="28"/>
                <w:szCs w:val="28"/>
                <w:lang w:eastAsia="en-US"/>
              </w:rPr>
              <w:t>Обеспечение безопасности туристов;</w:t>
            </w:r>
          </w:p>
          <w:p w:rsidR="00582ECA" w:rsidRPr="00E42942" w:rsidRDefault="00A94D60" w:rsidP="00E42942">
            <w:pPr>
              <w:numPr>
                <w:ilvl w:val="0"/>
                <w:numId w:val="15"/>
              </w:num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E42942">
              <w:rPr>
                <w:rFonts w:eastAsia="Calibri"/>
                <w:bCs/>
                <w:sz w:val="28"/>
                <w:szCs w:val="28"/>
                <w:lang w:eastAsia="en-US"/>
              </w:rPr>
              <w:t>Информационное продвижение проекта и продуктов проекта.</w:t>
            </w:r>
          </w:p>
          <w:p w:rsidR="00BD41AB" w:rsidRPr="006F69F2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BD41AB" w:rsidRPr="006F69F2" w:rsidTr="00C374DB">
        <w:tc>
          <w:tcPr>
            <w:tcW w:w="5282" w:type="dxa"/>
          </w:tcPr>
          <w:p w:rsidR="00BD41AB" w:rsidRPr="006F69F2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Мощность проекта</w:t>
            </w:r>
          </w:p>
        </w:tc>
        <w:tc>
          <w:tcPr>
            <w:tcW w:w="5282" w:type="dxa"/>
          </w:tcPr>
          <w:p w:rsidR="00BD41AB" w:rsidRPr="006F69F2" w:rsidRDefault="00B354E4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Туристский</w:t>
            </w:r>
            <w:r w:rsidR="00E42942">
              <w:rPr>
                <w:rFonts w:eastAsia="Calibri"/>
                <w:sz w:val="28"/>
                <w:szCs w:val="28"/>
                <w:lang w:eastAsia="en-US"/>
              </w:rPr>
              <w:t xml:space="preserve"> поток </w:t>
            </w:r>
            <w:r w:rsidR="00774396">
              <w:rPr>
                <w:rFonts w:eastAsia="Calibri"/>
                <w:sz w:val="28"/>
                <w:szCs w:val="28"/>
                <w:lang w:eastAsia="en-US"/>
              </w:rPr>
              <w:t>58500 чел.</w:t>
            </w:r>
          </w:p>
        </w:tc>
      </w:tr>
      <w:tr w:rsidR="00BD41AB" w:rsidRPr="006F69F2" w:rsidTr="00C374DB">
        <w:tc>
          <w:tcPr>
            <w:tcW w:w="5282" w:type="dxa"/>
          </w:tcPr>
          <w:p w:rsidR="00BD41AB" w:rsidRPr="006F69F2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Наличие рынков сбыта</w:t>
            </w:r>
          </w:p>
        </w:tc>
        <w:tc>
          <w:tcPr>
            <w:tcW w:w="5282" w:type="dxa"/>
          </w:tcPr>
          <w:p w:rsidR="00BD41AB" w:rsidRPr="006F69F2" w:rsidRDefault="00774396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Формирование глэмпинг-зон на территории кожууна.</w:t>
            </w:r>
          </w:p>
        </w:tc>
      </w:tr>
      <w:tr w:rsidR="00BD41AB" w:rsidRPr="006F69F2" w:rsidTr="00C374DB">
        <w:tc>
          <w:tcPr>
            <w:tcW w:w="5282" w:type="dxa"/>
          </w:tcPr>
          <w:p w:rsidR="00BD41AB" w:rsidRPr="006F69F2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Объем требуемых финансовых средств</w:t>
            </w:r>
          </w:p>
        </w:tc>
        <w:tc>
          <w:tcPr>
            <w:tcW w:w="5282" w:type="dxa"/>
          </w:tcPr>
          <w:p w:rsidR="00BD41AB" w:rsidRPr="006F69F2" w:rsidRDefault="00E42942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 млн. рублей.</w:t>
            </w:r>
          </w:p>
        </w:tc>
      </w:tr>
      <w:tr w:rsidR="00BD41AB" w:rsidRPr="006F69F2" w:rsidTr="00C374DB">
        <w:tc>
          <w:tcPr>
            <w:tcW w:w="5282" w:type="dxa"/>
          </w:tcPr>
          <w:p w:rsidR="00BD41AB" w:rsidRPr="006F69F2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Срок реализации</w:t>
            </w:r>
          </w:p>
        </w:tc>
        <w:tc>
          <w:tcPr>
            <w:tcW w:w="5282" w:type="dxa"/>
          </w:tcPr>
          <w:p w:rsidR="00BD41AB" w:rsidRPr="006F69F2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2020</w:t>
            </w:r>
          </w:p>
        </w:tc>
      </w:tr>
      <w:tr w:rsidR="00BD41AB" w:rsidRPr="006F69F2" w:rsidTr="00C374DB">
        <w:tc>
          <w:tcPr>
            <w:tcW w:w="5282" w:type="dxa"/>
          </w:tcPr>
          <w:p w:rsidR="00BD41AB" w:rsidRPr="006F69F2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Количество создаваемых рабочих мест</w:t>
            </w:r>
          </w:p>
        </w:tc>
        <w:tc>
          <w:tcPr>
            <w:tcW w:w="5282" w:type="dxa"/>
          </w:tcPr>
          <w:p w:rsidR="00BD41AB" w:rsidRPr="006F69F2" w:rsidRDefault="00B354E4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</w:tr>
      <w:tr w:rsidR="00BD41AB" w:rsidRPr="006F69F2" w:rsidTr="00C374DB">
        <w:tc>
          <w:tcPr>
            <w:tcW w:w="5282" w:type="dxa"/>
          </w:tcPr>
          <w:p w:rsidR="00BD41AB" w:rsidRPr="006F69F2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Меры поддержки со стороны администрации кожууна</w:t>
            </w:r>
          </w:p>
        </w:tc>
        <w:tc>
          <w:tcPr>
            <w:tcW w:w="5282" w:type="dxa"/>
          </w:tcPr>
          <w:p w:rsidR="00774396" w:rsidRPr="00774396" w:rsidRDefault="00774396" w:rsidP="00774396">
            <w:pPr>
              <w:spacing w:after="160" w:line="259" w:lineRule="auto"/>
              <w:contextualSpacing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774396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Привлечение финансовых средств на реализацию проекта из регионального и федерального бюджетов</w:t>
            </w:r>
            <w:r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.</w:t>
            </w:r>
          </w:p>
          <w:p w:rsidR="00BD41AB" w:rsidRPr="006F69F2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BD41AB" w:rsidRPr="006F69F2" w:rsidTr="00C374DB">
        <w:tc>
          <w:tcPr>
            <w:tcW w:w="5282" w:type="dxa"/>
          </w:tcPr>
          <w:p w:rsidR="00BD41AB" w:rsidRPr="006F69F2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Инициатор </w:t>
            </w:r>
          </w:p>
        </w:tc>
        <w:tc>
          <w:tcPr>
            <w:tcW w:w="5282" w:type="dxa"/>
          </w:tcPr>
          <w:p w:rsidR="00BD41AB" w:rsidRPr="006F69F2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Администрация Чаа-Хольского кожууна</w:t>
            </w:r>
          </w:p>
        </w:tc>
      </w:tr>
      <w:tr w:rsidR="00BD41AB" w:rsidRPr="006F69F2" w:rsidTr="00C374DB">
        <w:tc>
          <w:tcPr>
            <w:tcW w:w="5282" w:type="dxa"/>
          </w:tcPr>
          <w:p w:rsidR="00BD41AB" w:rsidRPr="006F69F2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Контакты </w:t>
            </w:r>
          </w:p>
        </w:tc>
        <w:tc>
          <w:tcPr>
            <w:tcW w:w="5282" w:type="dxa"/>
          </w:tcPr>
          <w:p w:rsidR="00BD41AB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668221, Республика Тыва,</w:t>
            </w:r>
          </w:p>
          <w:p w:rsidR="00BD41AB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Чаа-Хольский кожуун,</w:t>
            </w:r>
          </w:p>
          <w:p w:rsidR="00BD41AB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с.Чаа-Холь, ул.Ленина, 8.</w:t>
            </w:r>
          </w:p>
          <w:p w:rsidR="00BD41AB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Тел.: 8 (39443) 2-13-74, </w:t>
            </w:r>
          </w:p>
          <w:p w:rsidR="00BD41AB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Факс: 8(39443) 2-12-18, </w:t>
            </w:r>
          </w:p>
          <w:p w:rsidR="00BD41AB" w:rsidRPr="006F69F2" w:rsidRDefault="00BD41AB" w:rsidP="00C374DB">
            <w:pPr>
              <w:spacing w:after="160" w:line="259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economikotdel</w:t>
            </w:r>
            <w:r w:rsidRPr="006F69F2">
              <w:rPr>
                <w:rFonts w:eastAsia="Calibri"/>
                <w:sz w:val="28"/>
                <w:szCs w:val="28"/>
                <w:lang w:eastAsia="en-US"/>
              </w:rPr>
              <w:t>@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mail</w:t>
            </w:r>
            <w:r w:rsidRPr="006F69F2">
              <w:rPr>
                <w:rFonts w:eastAsia="Calibri"/>
                <w:sz w:val="28"/>
                <w:szCs w:val="28"/>
                <w:lang w:eastAsia="en-US"/>
              </w:rPr>
              <w:t>.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ru</w:t>
            </w:r>
          </w:p>
        </w:tc>
      </w:tr>
    </w:tbl>
    <w:p w:rsidR="00BD41AB" w:rsidRPr="000D44F5" w:rsidRDefault="00BD41AB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sectPr w:rsidR="00BD41AB" w:rsidRPr="000D44F5" w:rsidSect="00344DEB">
      <w:type w:val="continuous"/>
      <w:pgSz w:w="11906" w:h="16838"/>
      <w:pgMar w:top="1134" w:right="42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012C" w:rsidRDefault="00EE012C" w:rsidP="00971296">
      <w:r>
        <w:separator/>
      </w:r>
    </w:p>
  </w:endnote>
  <w:endnote w:type="continuationSeparator" w:id="0">
    <w:p w:rsidR="00EE012C" w:rsidRDefault="00EE012C" w:rsidP="00971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012C" w:rsidRDefault="00EE012C" w:rsidP="00971296">
      <w:r>
        <w:separator/>
      </w:r>
    </w:p>
  </w:footnote>
  <w:footnote w:type="continuationSeparator" w:id="0">
    <w:p w:rsidR="00EE012C" w:rsidRDefault="00EE012C" w:rsidP="009712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.5pt;height:7.5pt" o:bullet="t">
        <v:imagedata r:id="rId1" o:title="BD10336_"/>
      </v:shape>
    </w:pict>
  </w:numPicBullet>
  <w:abstractNum w:abstractNumId="0" w15:restartNumberingAfterBreak="0">
    <w:nsid w:val="050B3706"/>
    <w:multiLevelType w:val="hybridMultilevel"/>
    <w:tmpl w:val="DA2C61D2"/>
    <w:lvl w:ilvl="0" w:tplc="2ED06DB6">
      <w:start w:val="1"/>
      <w:numFmt w:val="bullet"/>
      <w:lvlText w:val=""/>
      <w:lvlPicBulletId w:val="0"/>
      <w:lvlJc w:val="left"/>
      <w:pPr>
        <w:ind w:left="1177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</w:abstractNum>
  <w:abstractNum w:abstractNumId="1" w15:restartNumberingAfterBreak="0">
    <w:nsid w:val="179B438B"/>
    <w:multiLevelType w:val="hybridMultilevel"/>
    <w:tmpl w:val="FD240C86"/>
    <w:lvl w:ilvl="0" w:tplc="E222D8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0A3F6A"/>
    <w:multiLevelType w:val="hybridMultilevel"/>
    <w:tmpl w:val="306640FE"/>
    <w:lvl w:ilvl="0" w:tplc="B212D2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18AA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82BF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9229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44F9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2455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A0D9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1458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7C50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9E35A5"/>
    <w:multiLevelType w:val="hybridMultilevel"/>
    <w:tmpl w:val="44862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F34E01"/>
    <w:multiLevelType w:val="hybridMultilevel"/>
    <w:tmpl w:val="FC9CA00E"/>
    <w:lvl w:ilvl="0" w:tplc="4D5421B2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27118A6"/>
    <w:multiLevelType w:val="hybridMultilevel"/>
    <w:tmpl w:val="79AC60E4"/>
    <w:lvl w:ilvl="0" w:tplc="417ED9FE">
      <w:start w:val="1"/>
      <w:numFmt w:val="bullet"/>
      <w:lvlText w:val=""/>
      <w:lvlJc w:val="left"/>
      <w:pPr>
        <w:ind w:left="89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D600BF"/>
    <w:multiLevelType w:val="hybridMultilevel"/>
    <w:tmpl w:val="7E702D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0C191B"/>
    <w:multiLevelType w:val="hybridMultilevel"/>
    <w:tmpl w:val="D0CCDF7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11A2362"/>
    <w:multiLevelType w:val="hybridMultilevel"/>
    <w:tmpl w:val="63A8ADBE"/>
    <w:lvl w:ilvl="0" w:tplc="417ED9FE">
      <w:start w:val="1"/>
      <w:numFmt w:val="bullet"/>
      <w:lvlText w:val=""/>
      <w:lvlJc w:val="left"/>
      <w:pPr>
        <w:ind w:left="89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E07C21"/>
    <w:multiLevelType w:val="hybridMultilevel"/>
    <w:tmpl w:val="A48E74C2"/>
    <w:lvl w:ilvl="0" w:tplc="0419000B">
      <w:start w:val="1"/>
      <w:numFmt w:val="bullet"/>
      <w:lvlText w:val=""/>
      <w:lvlJc w:val="left"/>
      <w:pPr>
        <w:ind w:left="88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10" w15:restartNumberingAfterBreak="0">
    <w:nsid w:val="5E0E067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603A4F2A"/>
    <w:multiLevelType w:val="hybridMultilevel"/>
    <w:tmpl w:val="6C706D46"/>
    <w:lvl w:ilvl="0" w:tplc="AD40F7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C6F20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6053FE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080360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1070C0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C88314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F69C3E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28200E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60A0A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664C20"/>
    <w:multiLevelType w:val="hybridMultilevel"/>
    <w:tmpl w:val="C47A1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1824E8"/>
    <w:multiLevelType w:val="hybridMultilevel"/>
    <w:tmpl w:val="129422AE"/>
    <w:lvl w:ilvl="0" w:tplc="F816EEA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C8D86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A8C13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305364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4E0432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8A4422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E2F5FE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3C311C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6211AC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8A4A1C"/>
    <w:multiLevelType w:val="hybridMultilevel"/>
    <w:tmpl w:val="9D622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F120C4"/>
    <w:multiLevelType w:val="hybridMultilevel"/>
    <w:tmpl w:val="690A123E"/>
    <w:lvl w:ilvl="0" w:tplc="32A438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18EF4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BE678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245F12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1EFFAE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404F66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98B162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34C122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CEFC62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5"/>
  </w:num>
  <w:num w:numId="4">
    <w:abstractNumId w:val="11"/>
  </w:num>
  <w:num w:numId="5">
    <w:abstractNumId w:val="13"/>
  </w:num>
  <w:num w:numId="6">
    <w:abstractNumId w:val="5"/>
  </w:num>
  <w:num w:numId="7">
    <w:abstractNumId w:val="8"/>
  </w:num>
  <w:num w:numId="8">
    <w:abstractNumId w:val="10"/>
  </w:num>
  <w:num w:numId="9">
    <w:abstractNumId w:val="7"/>
  </w:num>
  <w:num w:numId="10">
    <w:abstractNumId w:val="3"/>
  </w:num>
  <w:num w:numId="11">
    <w:abstractNumId w:val="0"/>
  </w:num>
  <w:num w:numId="12">
    <w:abstractNumId w:val="4"/>
  </w:num>
  <w:num w:numId="13">
    <w:abstractNumId w:val="1"/>
  </w:num>
  <w:num w:numId="14">
    <w:abstractNumId w:val="6"/>
  </w:num>
  <w:num w:numId="15">
    <w:abstractNumId w:val="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91F"/>
    <w:rsid w:val="00015496"/>
    <w:rsid w:val="00045CFA"/>
    <w:rsid w:val="000506BA"/>
    <w:rsid w:val="00052335"/>
    <w:rsid w:val="0006531D"/>
    <w:rsid w:val="00084FB5"/>
    <w:rsid w:val="00085A15"/>
    <w:rsid w:val="000924EC"/>
    <w:rsid w:val="000A0D4B"/>
    <w:rsid w:val="000A3823"/>
    <w:rsid w:val="000B12BE"/>
    <w:rsid w:val="000B59F2"/>
    <w:rsid w:val="000B6A4D"/>
    <w:rsid w:val="000B79EB"/>
    <w:rsid w:val="000C1339"/>
    <w:rsid w:val="000C5C63"/>
    <w:rsid w:val="000C7758"/>
    <w:rsid w:val="000C7C23"/>
    <w:rsid w:val="000D44F5"/>
    <w:rsid w:val="000D7C82"/>
    <w:rsid w:val="000E1111"/>
    <w:rsid w:val="000E3D9C"/>
    <w:rsid w:val="000F22C7"/>
    <w:rsid w:val="000F4C4A"/>
    <w:rsid w:val="000F5D78"/>
    <w:rsid w:val="000F5D88"/>
    <w:rsid w:val="00103EAB"/>
    <w:rsid w:val="001049AF"/>
    <w:rsid w:val="00110008"/>
    <w:rsid w:val="00115541"/>
    <w:rsid w:val="00121EEF"/>
    <w:rsid w:val="0013018D"/>
    <w:rsid w:val="001446D8"/>
    <w:rsid w:val="00152BDF"/>
    <w:rsid w:val="00155851"/>
    <w:rsid w:val="0016193B"/>
    <w:rsid w:val="00163273"/>
    <w:rsid w:val="001655CD"/>
    <w:rsid w:val="00166A1F"/>
    <w:rsid w:val="00167309"/>
    <w:rsid w:val="00177C4B"/>
    <w:rsid w:val="00180BF0"/>
    <w:rsid w:val="00181AB1"/>
    <w:rsid w:val="00184D53"/>
    <w:rsid w:val="0019782D"/>
    <w:rsid w:val="001A32D5"/>
    <w:rsid w:val="001A5A4D"/>
    <w:rsid w:val="001B4938"/>
    <w:rsid w:val="001B7506"/>
    <w:rsid w:val="001C02BC"/>
    <w:rsid w:val="001C2B08"/>
    <w:rsid w:val="001C3D4D"/>
    <w:rsid w:val="001C44AA"/>
    <w:rsid w:val="001E5052"/>
    <w:rsid w:val="001E5FF0"/>
    <w:rsid w:val="001F6323"/>
    <w:rsid w:val="0020396A"/>
    <w:rsid w:val="00207F4B"/>
    <w:rsid w:val="002116B1"/>
    <w:rsid w:val="00216FCF"/>
    <w:rsid w:val="0022113B"/>
    <w:rsid w:val="00221D0A"/>
    <w:rsid w:val="00231BF6"/>
    <w:rsid w:val="0023700B"/>
    <w:rsid w:val="002439C5"/>
    <w:rsid w:val="0025190D"/>
    <w:rsid w:val="00254C36"/>
    <w:rsid w:val="0025528F"/>
    <w:rsid w:val="002559BC"/>
    <w:rsid w:val="002568BC"/>
    <w:rsid w:val="00263288"/>
    <w:rsid w:val="00263608"/>
    <w:rsid w:val="00265B2F"/>
    <w:rsid w:val="00284A03"/>
    <w:rsid w:val="002858A4"/>
    <w:rsid w:val="0028795D"/>
    <w:rsid w:val="002922D8"/>
    <w:rsid w:val="002A6137"/>
    <w:rsid w:val="002A63D7"/>
    <w:rsid w:val="002A77B1"/>
    <w:rsid w:val="002B5B22"/>
    <w:rsid w:val="002B6FE3"/>
    <w:rsid w:val="002C1835"/>
    <w:rsid w:val="002C3C0E"/>
    <w:rsid w:val="002C72DB"/>
    <w:rsid w:val="002D528E"/>
    <w:rsid w:val="002F7BF1"/>
    <w:rsid w:val="00305A14"/>
    <w:rsid w:val="0032503B"/>
    <w:rsid w:val="00330974"/>
    <w:rsid w:val="00335B3F"/>
    <w:rsid w:val="00340625"/>
    <w:rsid w:val="00343B92"/>
    <w:rsid w:val="00344DEB"/>
    <w:rsid w:val="00345988"/>
    <w:rsid w:val="0035323E"/>
    <w:rsid w:val="0035653F"/>
    <w:rsid w:val="0035708A"/>
    <w:rsid w:val="003623B9"/>
    <w:rsid w:val="003657C3"/>
    <w:rsid w:val="00387F6E"/>
    <w:rsid w:val="003960E6"/>
    <w:rsid w:val="003B5605"/>
    <w:rsid w:val="003C1874"/>
    <w:rsid w:val="003D1C85"/>
    <w:rsid w:val="003D5E28"/>
    <w:rsid w:val="003D6FDA"/>
    <w:rsid w:val="003D775F"/>
    <w:rsid w:val="003E1854"/>
    <w:rsid w:val="0040068E"/>
    <w:rsid w:val="00401581"/>
    <w:rsid w:val="00402A9C"/>
    <w:rsid w:val="00402D27"/>
    <w:rsid w:val="00421F29"/>
    <w:rsid w:val="004227F6"/>
    <w:rsid w:val="00427B9E"/>
    <w:rsid w:val="00427D7E"/>
    <w:rsid w:val="004337F0"/>
    <w:rsid w:val="00436F54"/>
    <w:rsid w:val="0043759D"/>
    <w:rsid w:val="00440B0A"/>
    <w:rsid w:val="004424B8"/>
    <w:rsid w:val="0045177A"/>
    <w:rsid w:val="0045357E"/>
    <w:rsid w:val="00453E63"/>
    <w:rsid w:val="00454CC0"/>
    <w:rsid w:val="00454FBA"/>
    <w:rsid w:val="0045731B"/>
    <w:rsid w:val="004573A8"/>
    <w:rsid w:val="00463421"/>
    <w:rsid w:val="00466D4B"/>
    <w:rsid w:val="00476C1D"/>
    <w:rsid w:val="00482D60"/>
    <w:rsid w:val="00484CD1"/>
    <w:rsid w:val="00486A1E"/>
    <w:rsid w:val="004A41F2"/>
    <w:rsid w:val="004B2315"/>
    <w:rsid w:val="004B73D7"/>
    <w:rsid w:val="004C3824"/>
    <w:rsid w:val="004C7A71"/>
    <w:rsid w:val="004E19E8"/>
    <w:rsid w:val="00501D1A"/>
    <w:rsid w:val="00504326"/>
    <w:rsid w:val="0051176B"/>
    <w:rsid w:val="0051335C"/>
    <w:rsid w:val="00516AB0"/>
    <w:rsid w:val="005401B7"/>
    <w:rsid w:val="005432CB"/>
    <w:rsid w:val="00545E4B"/>
    <w:rsid w:val="00546619"/>
    <w:rsid w:val="00554AAF"/>
    <w:rsid w:val="00555D74"/>
    <w:rsid w:val="00564F1A"/>
    <w:rsid w:val="00565830"/>
    <w:rsid w:val="00582ECA"/>
    <w:rsid w:val="00584B2E"/>
    <w:rsid w:val="0059068E"/>
    <w:rsid w:val="00593262"/>
    <w:rsid w:val="0059685E"/>
    <w:rsid w:val="005A3F73"/>
    <w:rsid w:val="005B2A19"/>
    <w:rsid w:val="005B32EE"/>
    <w:rsid w:val="005B3D64"/>
    <w:rsid w:val="005C2180"/>
    <w:rsid w:val="005D1F35"/>
    <w:rsid w:val="005E1950"/>
    <w:rsid w:val="005E4931"/>
    <w:rsid w:val="00601DA8"/>
    <w:rsid w:val="00602EAF"/>
    <w:rsid w:val="00606468"/>
    <w:rsid w:val="00611A1F"/>
    <w:rsid w:val="00612728"/>
    <w:rsid w:val="00615691"/>
    <w:rsid w:val="00626BF2"/>
    <w:rsid w:val="00632D23"/>
    <w:rsid w:val="00634487"/>
    <w:rsid w:val="00634772"/>
    <w:rsid w:val="00635FFF"/>
    <w:rsid w:val="006414D7"/>
    <w:rsid w:val="006469CE"/>
    <w:rsid w:val="006655E7"/>
    <w:rsid w:val="006733AC"/>
    <w:rsid w:val="00687C9E"/>
    <w:rsid w:val="006A432D"/>
    <w:rsid w:val="006A68D7"/>
    <w:rsid w:val="006B3F66"/>
    <w:rsid w:val="006D142A"/>
    <w:rsid w:val="006D350A"/>
    <w:rsid w:val="006D37F6"/>
    <w:rsid w:val="006D67DD"/>
    <w:rsid w:val="006E18C1"/>
    <w:rsid w:val="006E773F"/>
    <w:rsid w:val="006F4391"/>
    <w:rsid w:val="006F50A9"/>
    <w:rsid w:val="006F69F2"/>
    <w:rsid w:val="007155D6"/>
    <w:rsid w:val="00724C75"/>
    <w:rsid w:val="00734F0A"/>
    <w:rsid w:val="007371F6"/>
    <w:rsid w:val="00740DE7"/>
    <w:rsid w:val="00741F92"/>
    <w:rsid w:val="00744B6E"/>
    <w:rsid w:val="0074663E"/>
    <w:rsid w:val="00751E40"/>
    <w:rsid w:val="00753B4A"/>
    <w:rsid w:val="007544F2"/>
    <w:rsid w:val="00757ECA"/>
    <w:rsid w:val="00765D3E"/>
    <w:rsid w:val="007676EB"/>
    <w:rsid w:val="00772FF2"/>
    <w:rsid w:val="00774396"/>
    <w:rsid w:val="007769DD"/>
    <w:rsid w:val="00782611"/>
    <w:rsid w:val="00793DFE"/>
    <w:rsid w:val="007971BE"/>
    <w:rsid w:val="007A3E27"/>
    <w:rsid w:val="007B2E0B"/>
    <w:rsid w:val="007C1E1B"/>
    <w:rsid w:val="007C2547"/>
    <w:rsid w:val="007C7FCA"/>
    <w:rsid w:val="007D1DB7"/>
    <w:rsid w:val="007E0A07"/>
    <w:rsid w:val="007E4859"/>
    <w:rsid w:val="007E6047"/>
    <w:rsid w:val="007E7DFC"/>
    <w:rsid w:val="007F1C32"/>
    <w:rsid w:val="007F7831"/>
    <w:rsid w:val="008020A4"/>
    <w:rsid w:val="00802671"/>
    <w:rsid w:val="00802797"/>
    <w:rsid w:val="00807DC3"/>
    <w:rsid w:val="00810B93"/>
    <w:rsid w:val="008234FE"/>
    <w:rsid w:val="00824A02"/>
    <w:rsid w:val="00825759"/>
    <w:rsid w:val="00825A27"/>
    <w:rsid w:val="00826729"/>
    <w:rsid w:val="00826E42"/>
    <w:rsid w:val="008307D8"/>
    <w:rsid w:val="00847E93"/>
    <w:rsid w:val="0086376A"/>
    <w:rsid w:val="00874DA1"/>
    <w:rsid w:val="00880E51"/>
    <w:rsid w:val="008870B6"/>
    <w:rsid w:val="00890F40"/>
    <w:rsid w:val="00895DAA"/>
    <w:rsid w:val="008B7C80"/>
    <w:rsid w:val="008C0D7A"/>
    <w:rsid w:val="008D02AD"/>
    <w:rsid w:val="008D13B6"/>
    <w:rsid w:val="008D46D3"/>
    <w:rsid w:val="008E75D8"/>
    <w:rsid w:val="008F1956"/>
    <w:rsid w:val="008F65FE"/>
    <w:rsid w:val="0091072D"/>
    <w:rsid w:val="00911C17"/>
    <w:rsid w:val="00913DBA"/>
    <w:rsid w:val="00926E80"/>
    <w:rsid w:val="00930EDD"/>
    <w:rsid w:val="00937AB7"/>
    <w:rsid w:val="00937BE8"/>
    <w:rsid w:val="00940585"/>
    <w:rsid w:val="009427EE"/>
    <w:rsid w:val="009455D0"/>
    <w:rsid w:val="00947B29"/>
    <w:rsid w:val="00947E36"/>
    <w:rsid w:val="00952399"/>
    <w:rsid w:val="009602B5"/>
    <w:rsid w:val="00964F4B"/>
    <w:rsid w:val="00971296"/>
    <w:rsid w:val="00975863"/>
    <w:rsid w:val="00975BD5"/>
    <w:rsid w:val="00981B3B"/>
    <w:rsid w:val="009830CD"/>
    <w:rsid w:val="009848EE"/>
    <w:rsid w:val="009868BB"/>
    <w:rsid w:val="00991DAD"/>
    <w:rsid w:val="00992CDB"/>
    <w:rsid w:val="009A76A9"/>
    <w:rsid w:val="009B3A2B"/>
    <w:rsid w:val="009B628D"/>
    <w:rsid w:val="009B69D6"/>
    <w:rsid w:val="009C1F86"/>
    <w:rsid w:val="009C237F"/>
    <w:rsid w:val="009C2970"/>
    <w:rsid w:val="009E4DC7"/>
    <w:rsid w:val="009F216E"/>
    <w:rsid w:val="00A02A28"/>
    <w:rsid w:val="00A03693"/>
    <w:rsid w:val="00A1123D"/>
    <w:rsid w:val="00A16E6A"/>
    <w:rsid w:val="00A21640"/>
    <w:rsid w:val="00A227B4"/>
    <w:rsid w:val="00A30997"/>
    <w:rsid w:val="00A3491F"/>
    <w:rsid w:val="00A55B16"/>
    <w:rsid w:val="00A55E78"/>
    <w:rsid w:val="00A66211"/>
    <w:rsid w:val="00A730A1"/>
    <w:rsid w:val="00A73D94"/>
    <w:rsid w:val="00A768A2"/>
    <w:rsid w:val="00A76A1F"/>
    <w:rsid w:val="00A82DDB"/>
    <w:rsid w:val="00A85D1E"/>
    <w:rsid w:val="00A92E87"/>
    <w:rsid w:val="00A94D60"/>
    <w:rsid w:val="00A97352"/>
    <w:rsid w:val="00AA2F7A"/>
    <w:rsid w:val="00AA4610"/>
    <w:rsid w:val="00AA7B6A"/>
    <w:rsid w:val="00AB0DE2"/>
    <w:rsid w:val="00AB31EE"/>
    <w:rsid w:val="00AB5F55"/>
    <w:rsid w:val="00AD35DA"/>
    <w:rsid w:val="00AD4E2B"/>
    <w:rsid w:val="00AD51EE"/>
    <w:rsid w:val="00AE279E"/>
    <w:rsid w:val="00AE7762"/>
    <w:rsid w:val="00AF620E"/>
    <w:rsid w:val="00AF68F7"/>
    <w:rsid w:val="00B01A0A"/>
    <w:rsid w:val="00B138DA"/>
    <w:rsid w:val="00B13B0E"/>
    <w:rsid w:val="00B13DB6"/>
    <w:rsid w:val="00B14742"/>
    <w:rsid w:val="00B1522F"/>
    <w:rsid w:val="00B162AD"/>
    <w:rsid w:val="00B1660D"/>
    <w:rsid w:val="00B226B0"/>
    <w:rsid w:val="00B26AFC"/>
    <w:rsid w:val="00B310CB"/>
    <w:rsid w:val="00B31CEE"/>
    <w:rsid w:val="00B33906"/>
    <w:rsid w:val="00B354E4"/>
    <w:rsid w:val="00B60CB5"/>
    <w:rsid w:val="00B81395"/>
    <w:rsid w:val="00B854F4"/>
    <w:rsid w:val="00B97D2B"/>
    <w:rsid w:val="00BA1BBA"/>
    <w:rsid w:val="00BB18F8"/>
    <w:rsid w:val="00BB3303"/>
    <w:rsid w:val="00BC422C"/>
    <w:rsid w:val="00BC5844"/>
    <w:rsid w:val="00BD41AB"/>
    <w:rsid w:val="00BE1B91"/>
    <w:rsid w:val="00BE2A7B"/>
    <w:rsid w:val="00BE6C0A"/>
    <w:rsid w:val="00BF3DE2"/>
    <w:rsid w:val="00BF6C25"/>
    <w:rsid w:val="00C14CAD"/>
    <w:rsid w:val="00C2411D"/>
    <w:rsid w:val="00C241DA"/>
    <w:rsid w:val="00C30CDF"/>
    <w:rsid w:val="00C3247D"/>
    <w:rsid w:val="00C42C3E"/>
    <w:rsid w:val="00C44870"/>
    <w:rsid w:val="00C55987"/>
    <w:rsid w:val="00C55EB1"/>
    <w:rsid w:val="00C56028"/>
    <w:rsid w:val="00C61453"/>
    <w:rsid w:val="00C63724"/>
    <w:rsid w:val="00C653BC"/>
    <w:rsid w:val="00C65B91"/>
    <w:rsid w:val="00C7270B"/>
    <w:rsid w:val="00C73C60"/>
    <w:rsid w:val="00C76604"/>
    <w:rsid w:val="00C76F39"/>
    <w:rsid w:val="00C81E12"/>
    <w:rsid w:val="00C97ACD"/>
    <w:rsid w:val="00CA05B3"/>
    <w:rsid w:val="00CA43D5"/>
    <w:rsid w:val="00CA59CE"/>
    <w:rsid w:val="00CC258E"/>
    <w:rsid w:val="00CC3B9D"/>
    <w:rsid w:val="00CC6B70"/>
    <w:rsid w:val="00CD3390"/>
    <w:rsid w:val="00CD66D0"/>
    <w:rsid w:val="00CD6899"/>
    <w:rsid w:val="00CE03F0"/>
    <w:rsid w:val="00CE0CFD"/>
    <w:rsid w:val="00CE1E5F"/>
    <w:rsid w:val="00CF53D4"/>
    <w:rsid w:val="00CF65B2"/>
    <w:rsid w:val="00D00016"/>
    <w:rsid w:val="00D00BBE"/>
    <w:rsid w:val="00D044B7"/>
    <w:rsid w:val="00D050D0"/>
    <w:rsid w:val="00D0700A"/>
    <w:rsid w:val="00D075D4"/>
    <w:rsid w:val="00D11CAB"/>
    <w:rsid w:val="00D1595C"/>
    <w:rsid w:val="00D2064E"/>
    <w:rsid w:val="00D2065F"/>
    <w:rsid w:val="00D20731"/>
    <w:rsid w:val="00D23D6D"/>
    <w:rsid w:val="00D341C6"/>
    <w:rsid w:val="00D425B4"/>
    <w:rsid w:val="00D456C2"/>
    <w:rsid w:val="00D4657A"/>
    <w:rsid w:val="00D475B0"/>
    <w:rsid w:val="00D60629"/>
    <w:rsid w:val="00D82037"/>
    <w:rsid w:val="00D8322F"/>
    <w:rsid w:val="00D93112"/>
    <w:rsid w:val="00D94D42"/>
    <w:rsid w:val="00D96927"/>
    <w:rsid w:val="00DA3AE5"/>
    <w:rsid w:val="00DA5E6D"/>
    <w:rsid w:val="00DB37FF"/>
    <w:rsid w:val="00DB4815"/>
    <w:rsid w:val="00DB4BFF"/>
    <w:rsid w:val="00DC44B7"/>
    <w:rsid w:val="00DC72FF"/>
    <w:rsid w:val="00DD4BDE"/>
    <w:rsid w:val="00DD62E9"/>
    <w:rsid w:val="00DE0617"/>
    <w:rsid w:val="00DE0B3E"/>
    <w:rsid w:val="00DE2C26"/>
    <w:rsid w:val="00DE7C4A"/>
    <w:rsid w:val="00DF492B"/>
    <w:rsid w:val="00DF622B"/>
    <w:rsid w:val="00DF7269"/>
    <w:rsid w:val="00E052BF"/>
    <w:rsid w:val="00E15D13"/>
    <w:rsid w:val="00E16A9C"/>
    <w:rsid w:val="00E17A46"/>
    <w:rsid w:val="00E17E30"/>
    <w:rsid w:val="00E22E40"/>
    <w:rsid w:val="00E24FCF"/>
    <w:rsid w:val="00E2720F"/>
    <w:rsid w:val="00E33705"/>
    <w:rsid w:val="00E348C4"/>
    <w:rsid w:val="00E42942"/>
    <w:rsid w:val="00E43B6E"/>
    <w:rsid w:val="00E46D4A"/>
    <w:rsid w:val="00E61501"/>
    <w:rsid w:val="00E76CE5"/>
    <w:rsid w:val="00E8489D"/>
    <w:rsid w:val="00E95B93"/>
    <w:rsid w:val="00EB768D"/>
    <w:rsid w:val="00EC4C6D"/>
    <w:rsid w:val="00EC5351"/>
    <w:rsid w:val="00EC719E"/>
    <w:rsid w:val="00EE012C"/>
    <w:rsid w:val="00EF2DBC"/>
    <w:rsid w:val="00EF4DC0"/>
    <w:rsid w:val="00F0210D"/>
    <w:rsid w:val="00F10505"/>
    <w:rsid w:val="00F11B9F"/>
    <w:rsid w:val="00F167FA"/>
    <w:rsid w:val="00F30422"/>
    <w:rsid w:val="00F41661"/>
    <w:rsid w:val="00F43410"/>
    <w:rsid w:val="00F50552"/>
    <w:rsid w:val="00F53468"/>
    <w:rsid w:val="00F54574"/>
    <w:rsid w:val="00F71ABE"/>
    <w:rsid w:val="00F72480"/>
    <w:rsid w:val="00F77A05"/>
    <w:rsid w:val="00F806E2"/>
    <w:rsid w:val="00F871A0"/>
    <w:rsid w:val="00F954F7"/>
    <w:rsid w:val="00F96D9E"/>
    <w:rsid w:val="00F970EB"/>
    <w:rsid w:val="00FB6E70"/>
    <w:rsid w:val="00FC38FA"/>
    <w:rsid w:val="00FD5B19"/>
    <w:rsid w:val="00FE1E08"/>
    <w:rsid w:val="00FE5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C014CA1-8430-41D6-B95C-8214D0663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6F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491F"/>
    <w:pPr>
      <w:spacing w:after="0" w:line="240" w:lineRule="auto"/>
    </w:pPr>
  </w:style>
  <w:style w:type="table" w:styleId="a4">
    <w:name w:val="Table Grid"/>
    <w:basedOn w:val="a1"/>
    <w:uiPriority w:val="59"/>
    <w:rsid w:val="00A82DDB"/>
    <w:pPr>
      <w:spacing w:after="0" w:line="240" w:lineRule="auto"/>
      <w:ind w:firstLine="709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3">
    <w:name w:val="Body Text 3"/>
    <w:basedOn w:val="a"/>
    <w:link w:val="30"/>
    <w:rsid w:val="00A82DDB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A82DD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Normal (Web)"/>
    <w:basedOn w:val="a"/>
    <w:link w:val="a6"/>
    <w:uiPriority w:val="99"/>
    <w:qFormat/>
    <w:rsid w:val="00A82DDB"/>
    <w:pPr>
      <w:spacing w:before="100" w:beforeAutospacing="1" w:after="100" w:afterAutospacing="1"/>
    </w:pPr>
  </w:style>
  <w:style w:type="character" w:customStyle="1" w:styleId="a6">
    <w:name w:val="Обычный (веб) Знак"/>
    <w:link w:val="a5"/>
    <w:uiPriority w:val="99"/>
    <w:locked/>
    <w:rsid w:val="00A82D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A82DDB"/>
    <w:pPr>
      <w:ind w:firstLine="709"/>
      <w:jc w:val="both"/>
    </w:pPr>
    <w:rPr>
      <w:szCs w:val="20"/>
    </w:rPr>
  </w:style>
  <w:style w:type="paragraph" w:customStyle="1" w:styleId="a7">
    <w:name w:val="подпись"/>
    <w:basedOn w:val="a"/>
    <w:rsid w:val="00A82DDB"/>
    <w:pPr>
      <w:tabs>
        <w:tab w:val="left" w:pos="6804"/>
      </w:tabs>
      <w:spacing w:line="240" w:lineRule="atLeast"/>
      <w:ind w:right="4820"/>
    </w:pPr>
    <w:rPr>
      <w:sz w:val="28"/>
      <w:szCs w:val="20"/>
    </w:rPr>
  </w:style>
  <w:style w:type="paragraph" w:customStyle="1" w:styleId="ConsPlusTitle">
    <w:name w:val="ConsPlusTitle"/>
    <w:uiPriority w:val="99"/>
    <w:rsid w:val="00847E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545E4B"/>
    <w:rPr>
      <w:color w:val="0000FF" w:themeColor="hyperlink"/>
      <w:u w:val="single"/>
    </w:rPr>
  </w:style>
  <w:style w:type="paragraph" w:styleId="a9">
    <w:name w:val="Body Text"/>
    <w:basedOn w:val="a"/>
    <w:link w:val="aa"/>
    <w:uiPriority w:val="99"/>
    <w:semiHidden/>
    <w:unhideWhenUsed/>
    <w:rsid w:val="00545E4B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545E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qFormat/>
    <w:rsid w:val="00545E4B"/>
    <w:pPr>
      <w:spacing w:after="0" w:line="240" w:lineRule="auto"/>
    </w:pPr>
    <w:rPr>
      <w:rFonts w:ascii="Calibri" w:eastAsia="Times New Roman" w:hAnsi="Calibri" w:cs="Calibri"/>
    </w:rPr>
  </w:style>
  <w:style w:type="paragraph" w:styleId="ab">
    <w:name w:val="Balloon Text"/>
    <w:basedOn w:val="a"/>
    <w:link w:val="ac"/>
    <w:uiPriority w:val="99"/>
    <w:semiHidden/>
    <w:unhideWhenUsed/>
    <w:rsid w:val="00CA05B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A05B3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A92E87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A92E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aliases w:val="ВерхКолонтитул,ВерхКолонтитул Знак,Верхний колонтитул Знак Знак"/>
    <w:basedOn w:val="a"/>
    <w:link w:val="ae"/>
    <w:rsid w:val="00BA1BBA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Верхний колонтитул Знак"/>
    <w:aliases w:val="ВерхКолонтитул Знак1,ВерхКолонтитул Знак Знак,Верхний колонтитул Знак Знак Знак"/>
    <w:basedOn w:val="a0"/>
    <w:link w:val="ad"/>
    <w:rsid w:val="00BA1B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text"/>
    <w:basedOn w:val="a"/>
    <w:link w:val="af0"/>
    <w:semiHidden/>
    <w:rsid w:val="00584B2E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584B2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List Paragraph"/>
    <w:basedOn w:val="a"/>
    <w:uiPriority w:val="34"/>
    <w:qFormat/>
    <w:rsid w:val="00BF3DE2"/>
    <w:pPr>
      <w:ind w:left="720"/>
      <w:contextualSpacing/>
    </w:pPr>
  </w:style>
  <w:style w:type="character" w:styleId="af2">
    <w:name w:val="Strong"/>
    <w:basedOn w:val="a0"/>
    <w:uiPriority w:val="22"/>
    <w:qFormat/>
    <w:rsid w:val="00C2411D"/>
    <w:rPr>
      <w:b/>
      <w:bCs/>
    </w:rPr>
  </w:style>
  <w:style w:type="paragraph" w:styleId="af3">
    <w:name w:val="footer"/>
    <w:basedOn w:val="a"/>
    <w:link w:val="af4"/>
    <w:uiPriority w:val="99"/>
    <w:unhideWhenUsed/>
    <w:rsid w:val="0097129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9712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 First Indent"/>
    <w:basedOn w:val="a9"/>
    <w:link w:val="af6"/>
    <w:uiPriority w:val="99"/>
    <w:semiHidden/>
    <w:unhideWhenUsed/>
    <w:rsid w:val="00F11B9F"/>
    <w:pPr>
      <w:spacing w:after="0"/>
      <w:ind w:firstLine="360"/>
    </w:pPr>
  </w:style>
  <w:style w:type="character" w:customStyle="1" w:styleId="af6">
    <w:name w:val="Красная строка Знак"/>
    <w:basedOn w:val="aa"/>
    <w:link w:val="af5"/>
    <w:uiPriority w:val="99"/>
    <w:semiHidden/>
    <w:rsid w:val="00F11B9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0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83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29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6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0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5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chart" Target="charts/chart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hyperlink" Target="http://www.tuva.asia/news/tuva/5044-svyatilische.html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mailto:chaa-hol.cog@mail.ru" TargetMode="External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население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6442</c:v>
                </c:pt>
                <c:pt idx="1">
                  <c:v>6563</c:v>
                </c:pt>
                <c:pt idx="2">
                  <c:v>7373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00342648"/>
        <c:axId val="400341080"/>
      </c:barChart>
      <c:catAx>
        <c:axId val="400342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0341080"/>
        <c:crossesAt val="2016"/>
        <c:auto val="1"/>
        <c:lblAlgn val="ctr"/>
        <c:lblOffset val="100"/>
        <c:noMultiLvlLbl val="0"/>
      </c:catAx>
      <c:valAx>
        <c:axId val="400341080"/>
        <c:scaling>
          <c:orientation val="minMax"/>
          <c:max val="2019"/>
          <c:min val="2017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0342648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2505</TotalTime>
  <Pages>1</Pages>
  <Words>3489</Words>
  <Characters>19893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Приемная</cp:lastModifiedBy>
  <cp:revision>140</cp:revision>
  <cp:lastPrinted>2017-05-27T08:12:00Z</cp:lastPrinted>
  <dcterms:created xsi:type="dcterms:W3CDTF">2017-05-27T08:19:00Z</dcterms:created>
  <dcterms:modified xsi:type="dcterms:W3CDTF">2020-03-31T02:11:00Z</dcterms:modified>
</cp:coreProperties>
</file>