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6269" w:rsidRDefault="00C96269"/>
    <w:p w:rsidR="00C96269" w:rsidRPr="00C96269" w:rsidRDefault="00C96269" w:rsidP="00C96269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C96269">
        <w:rPr>
          <w:rFonts w:eastAsiaTheme="minorEastAsia"/>
          <w:b/>
          <w:bCs/>
          <w:color w:val="C00000"/>
          <w:kern w:val="24"/>
          <w:sz w:val="28"/>
          <w:szCs w:val="28"/>
        </w:rPr>
        <w:t>Меры поддержки бизнеса</w:t>
      </w:r>
    </w:p>
    <w:p w:rsidR="00C96269" w:rsidRPr="00C96269" w:rsidRDefault="00C96269" w:rsidP="00C96269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C96269">
        <w:rPr>
          <w:rFonts w:eastAsiaTheme="minorEastAsia"/>
          <w:b/>
          <w:bCs/>
          <w:color w:val="C00000"/>
          <w:kern w:val="24"/>
          <w:sz w:val="28"/>
          <w:szCs w:val="28"/>
        </w:rPr>
        <w:t xml:space="preserve"> МКК «ФОНД ПОДДЕРЖКИ ПРЕДПРИНИМАТЕЛЬСТВА РЕСПУБЛИКИ ТЫВА» </w:t>
      </w:r>
    </w:p>
    <w:p w:rsidR="00C96269" w:rsidRPr="00C96269" w:rsidRDefault="00C96269" w:rsidP="00C96269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C96269">
        <w:rPr>
          <w:rFonts w:eastAsiaTheme="minorEastAsia"/>
          <w:b/>
          <w:bCs/>
          <w:color w:val="C00000"/>
          <w:kern w:val="24"/>
          <w:sz w:val="28"/>
          <w:szCs w:val="28"/>
        </w:rPr>
        <w:t>2023 г.</w:t>
      </w:r>
    </w:p>
    <w:p w:rsidR="00C96269" w:rsidRPr="00C96269" w:rsidRDefault="00C96269" w:rsidP="00C962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6269">
        <w:rPr>
          <w:rFonts w:ascii="Times New Roman" w:eastAsiaTheme="minorEastAsia" w:hAnsi="Times New Roman" w:cs="Times New Roman"/>
          <w:b/>
          <w:bCs/>
          <w:color w:val="833C0B" w:themeColor="accent2" w:themeShade="80"/>
          <w:kern w:val="24"/>
          <w:sz w:val="28"/>
          <w:szCs w:val="28"/>
          <w:lang w:eastAsia="ru-RU"/>
        </w:rPr>
        <w:t>ПРЕДОСТАВЛЕНИЕ МИКРОЗАЙМОВ</w:t>
      </w:r>
    </w:p>
    <w:p w:rsidR="00C96269" w:rsidRPr="00C96269" w:rsidRDefault="00C96269" w:rsidP="00C96269">
      <w:pPr>
        <w:numPr>
          <w:ilvl w:val="0"/>
          <w:numId w:val="1"/>
        </w:numPr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6269">
        <w:rPr>
          <w:rFonts w:ascii="Times New Roman" w:eastAsiaTheme="minorEastAsia" w:hAnsi="Times New Roman" w:cs="Times New Roman"/>
          <w:b/>
          <w:bCs/>
          <w:color w:val="833C0B" w:themeColor="accent2" w:themeShade="80"/>
          <w:kern w:val="24"/>
          <w:sz w:val="28"/>
          <w:szCs w:val="28"/>
          <w:lang w:eastAsia="ru-RU"/>
        </w:rPr>
        <w:t xml:space="preserve">СУБЪЕКТАМ МАЛОГО И СРЕДНЕГО ПРЕДПРИНИМАТЕЛЬСТВА </w:t>
      </w:r>
    </w:p>
    <w:p w:rsidR="00C96269" w:rsidRPr="00C96269" w:rsidRDefault="00C96269" w:rsidP="00C96269">
      <w:pPr>
        <w:numPr>
          <w:ilvl w:val="0"/>
          <w:numId w:val="1"/>
        </w:numPr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6269">
        <w:rPr>
          <w:rFonts w:ascii="Times New Roman" w:eastAsiaTheme="minorEastAsia" w:hAnsi="Times New Roman" w:cs="Times New Roman"/>
          <w:b/>
          <w:bCs/>
          <w:color w:val="833C0B" w:themeColor="accent2" w:themeShade="80"/>
          <w:kern w:val="24"/>
          <w:sz w:val="28"/>
          <w:szCs w:val="28"/>
          <w:lang w:eastAsia="ru-RU"/>
        </w:rPr>
        <w:t>САМОЗАНЯТЫМ</w:t>
      </w:r>
    </w:p>
    <w:p w:rsidR="00C96269" w:rsidRPr="00C96269" w:rsidRDefault="00C96269" w:rsidP="00C96269">
      <w:p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b/>
          <w:bCs/>
          <w:sz w:val="28"/>
          <w:szCs w:val="28"/>
        </w:rPr>
        <w:t xml:space="preserve">предлагает следующие продукты </w:t>
      </w:r>
      <w:proofErr w:type="spellStart"/>
      <w:r w:rsidRPr="00C96269">
        <w:rPr>
          <w:rFonts w:ascii="Times New Roman" w:hAnsi="Times New Roman" w:cs="Times New Roman"/>
          <w:b/>
          <w:bCs/>
          <w:sz w:val="28"/>
          <w:szCs w:val="28"/>
        </w:rPr>
        <w:t>микрозайма</w:t>
      </w:r>
      <w:proofErr w:type="spellEnd"/>
      <w:r w:rsidRPr="00C96269">
        <w:rPr>
          <w:rFonts w:ascii="Times New Roman" w:hAnsi="Times New Roman" w:cs="Times New Roman"/>
          <w:b/>
          <w:bCs/>
          <w:sz w:val="28"/>
          <w:szCs w:val="28"/>
        </w:rPr>
        <w:t>*:</w:t>
      </w:r>
    </w:p>
    <w:p w:rsidR="00000000" w:rsidRPr="00C96269" w:rsidRDefault="00C96269" w:rsidP="00C96269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sz w:val="28"/>
          <w:szCs w:val="28"/>
        </w:rPr>
        <w:t>«</w:t>
      </w:r>
      <w:r w:rsidRPr="00C96269">
        <w:rPr>
          <w:rFonts w:ascii="Times New Roman" w:hAnsi="Times New Roman" w:cs="Times New Roman"/>
          <w:b/>
          <w:bCs/>
          <w:sz w:val="28"/>
          <w:szCs w:val="28"/>
        </w:rPr>
        <w:t>ЛЕГКИЙ ЗАЙМ»</w:t>
      </w:r>
    </w:p>
    <w:p w:rsidR="00000000" w:rsidRPr="00C96269" w:rsidRDefault="00C96269" w:rsidP="00C96269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b/>
          <w:bCs/>
          <w:sz w:val="28"/>
          <w:szCs w:val="28"/>
        </w:rPr>
        <w:t>«САМОЗАНЯТЫЙ»</w:t>
      </w:r>
    </w:p>
    <w:p w:rsidR="00000000" w:rsidRPr="00C96269" w:rsidRDefault="00C96269" w:rsidP="00C96269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b/>
          <w:bCs/>
          <w:sz w:val="28"/>
          <w:szCs w:val="28"/>
        </w:rPr>
        <w:t>«БИЗНЕС-СТАРТ»</w:t>
      </w:r>
    </w:p>
    <w:p w:rsidR="00000000" w:rsidRPr="00C96269" w:rsidRDefault="00C96269" w:rsidP="00C96269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b/>
          <w:bCs/>
          <w:sz w:val="28"/>
          <w:szCs w:val="28"/>
        </w:rPr>
        <w:t>«БИЗНЕС-ОБОРОТ»</w:t>
      </w:r>
    </w:p>
    <w:p w:rsidR="00000000" w:rsidRPr="00C96269" w:rsidRDefault="00C96269" w:rsidP="00C96269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b/>
          <w:bCs/>
          <w:sz w:val="28"/>
          <w:szCs w:val="28"/>
        </w:rPr>
        <w:t>«БИЗНЕС-ИНВЕСТ»</w:t>
      </w:r>
    </w:p>
    <w:p w:rsidR="00000000" w:rsidRPr="00C96269" w:rsidRDefault="00C96269" w:rsidP="00C96269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b/>
          <w:bCs/>
          <w:sz w:val="28"/>
          <w:szCs w:val="28"/>
        </w:rPr>
        <w:t>«ДЛЯ ПРИОРИТЕТНЫХ ВИДОВ ЭКОНОМИЧЕСКОЙ ДЕЯТЕЛЬНОСТИ»</w:t>
      </w:r>
    </w:p>
    <w:p w:rsidR="00C96269" w:rsidRPr="00C96269" w:rsidRDefault="00C96269" w:rsidP="00C96269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C96269">
        <w:rPr>
          <w:rFonts w:ascii="Times New Roman" w:hAnsi="Times New Roman" w:cs="Times New Roman"/>
          <w:b/>
          <w:bCs/>
          <w:sz w:val="28"/>
          <w:szCs w:val="28"/>
        </w:rPr>
        <w:t>«РЕФИНАНСИРОВАНИЕ»</w:t>
      </w:r>
    </w:p>
    <w:p w:rsidR="00C96269" w:rsidRPr="00C96269" w:rsidRDefault="00C96269" w:rsidP="00C96269">
      <w:pPr>
        <w:pStyle w:val="a5"/>
        <w:spacing w:before="0" w:beforeAutospacing="0" w:after="0" w:afterAutospacing="0"/>
        <w:rPr>
          <w:sz w:val="28"/>
          <w:szCs w:val="28"/>
        </w:rPr>
      </w:pPr>
      <w:r w:rsidRPr="00C96269">
        <w:rPr>
          <w:rFonts w:eastAsiaTheme="minorEastAsia"/>
          <w:b/>
          <w:bCs/>
          <w:color w:val="833C0B" w:themeColor="accent2" w:themeShade="80"/>
          <w:kern w:val="24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</w:rPr>
        <w:t>ЛЕГКИЙ ЗАЙМ</w:t>
      </w:r>
      <w:r w:rsidRPr="00C96269">
        <w:rPr>
          <w:rFonts w:eastAsiaTheme="minorEastAsia"/>
          <w:color w:val="806000" w:themeColor="accent4" w:themeShade="80"/>
          <w:kern w:val="24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</w:rPr>
        <w:tab/>
      </w:r>
    </w:p>
    <w:p w:rsidR="00C96269" w:rsidRPr="00C96269" w:rsidRDefault="00C96269" w:rsidP="00C96269">
      <w:pPr>
        <w:pStyle w:val="a6"/>
        <w:numPr>
          <w:ilvl w:val="0"/>
          <w:numId w:val="3"/>
        </w:numPr>
        <w:spacing w:line="273" w:lineRule="auto"/>
        <w:rPr>
          <w:sz w:val="28"/>
          <w:szCs w:val="28"/>
        </w:rPr>
      </w:pPr>
      <w:r w:rsidRPr="00C96269">
        <w:rPr>
          <w:rFonts w:eastAsiaTheme="minorEastAsia"/>
          <w:color w:val="806000" w:themeColor="accent4" w:themeShade="80"/>
          <w:kern w:val="24"/>
          <w:sz w:val="28"/>
          <w:szCs w:val="28"/>
          <w:u w:val="single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</w:rPr>
        <w:t xml:space="preserve">Сумма </w:t>
      </w:r>
      <w:proofErr w:type="spellStart"/>
      <w:r w:rsidRPr="00C96269">
        <w:rPr>
          <w:rFonts w:eastAsiaTheme="minorEastAsia"/>
          <w:color w:val="806000" w:themeColor="accent4" w:themeShade="80"/>
          <w:kern w:val="24"/>
          <w:sz w:val="28"/>
          <w:szCs w:val="28"/>
          <w:u w:val="single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</w:rPr>
        <w:t>микрозайма</w:t>
      </w:r>
      <w:proofErr w:type="spellEnd"/>
      <w:r w:rsidRPr="00C96269">
        <w:rPr>
          <w:rFonts w:eastAsiaTheme="minorEastAsia"/>
          <w:color w:val="806000" w:themeColor="accent4" w:themeShade="80"/>
          <w:kern w:val="24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</w:rPr>
        <w:t>: до 200 000,00 рублей для физических лиц, применяющих специальный налоговый режим "Налог на профессиональный доход»; до 400 000,00 рублей для иных субъектов малого и среднего предпринимательства</w:t>
      </w:r>
    </w:p>
    <w:p w:rsidR="00C96269" w:rsidRPr="00C96269" w:rsidRDefault="00C96269" w:rsidP="00C96269">
      <w:pPr>
        <w:pStyle w:val="a6"/>
        <w:numPr>
          <w:ilvl w:val="0"/>
          <w:numId w:val="3"/>
        </w:numPr>
        <w:spacing w:line="273" w:lineRule="auto"/>
        <w:rPr>
          <w:sz w:val="28"/>
          <w:szCs w:val="28"/>
        </w:rPr>
      </w:pPr>
      <w:r w:rsidRPr="00C96269">
        <w:rPr>
          <w:rFonts w:eastAsiaTheme="minorEastAsia"/>
          <w:color w:val="806000" w:themeColor="accent4" w:themeShade="80"/>
          <w:kern w:val="24"/>
          <w:sz w:val="28"/>
          <w:szCs w:val="28"/>
          <w:u w:val="single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</w:rPr>
        <w:t>Процентная ставка:</w:t>
      </w:r>
      <w:r w:rsidRPr="00C96269">
        <w:rPr>
          <w:rFonts w:eastAsiaTheme="minorEastAsia"/>
          <w:color w:val="806000" w:themeColor="accent4" w:themeShade="80"/>
          <w:kern w:val="24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</w:rPr>
        <w:t xml:space="preserve"> от 10 до 15% годовых</w:t>
      </w:r>
    </w:p>
    <w:p w:rsidR="00C96269" w:rsidRPr="00C96269" w:rsidRDefault="00C96269" w:rsidP="00C96269">
      <w:pPr>
        <w:pStyle w:val="a6"/>
        <w:numPr>
          <w:ilvl w:val="0"/>
          <w:numId w:val="3"/>
        </w:numPr>
        <w:spacing w:line="273" w:lineRule="auto"/>
        <w:rPr>
          <w:sz w:val="28"/>
          <w:szCs w:val="28"/>
        </w:rPr>
      </w:pPr>
      <w:r w:rsidRPr="00C96269">
        <w:rPr>
          <w:rFonts w:eastAsiaTheme="minorEastAsia"/>
          <w:color w:val="806000" w:themeColor="accent4" w:themeShade="80"/>
          <w:kern w:val="24"/>
          <w:sz w:val="28"/>
          <w:szCs w:val="28"/>
          <w:u w:val="single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</w:rPr>
        <w:t>Срок займа:</w:t>
      </w:r>
      <w:r w:rsidRPr="00C96269">
        <w:rPr>
          <w:rFonts w:eastAsiaTheme="minorEastAsia"/>
          <w:color w:val="806000" w:themeColor="accent4" w:themeShade="80"/>
          <w:kern w:val="24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</w:rPr>
        <w:t xml:space="preserve"> 12 месяцев</w:t>
      </w:r>
    </w:p>
    <w:p w:rsidR="00C96269" w:rsidRPr="00C96269" w:rsidRDefault="00C96269" w:rsidP="00C96269">
      <w:pPr>
        <w:pStyle w:val="a6"/>
        <w:numPr>
          <w:ilvl w:val="0"/>
          <w:numId w:val="3"/>
        </w:numPr>
        <w:spacing w:line="273" w:lineRule="auto"/>
        <w:rPr>
          <w:sz w:val="28"/>
          <w:szCs w:val="28"/>
        </w:rPr>
      </w:pPr>
      <w:r w:rsidRPr="00C96269">
        <w:rPr>
          <w:rFonts w:eastAsiaTheme="minorEastAsia"/>
          <w:color w:val="806000" w:themeColor="accent4" w:themeShade="80"/>
          <w:kern w:val="24"/>
          <w:sz w:val="28"/>
          <w:szCs w:val="28"/>
          <w:u w:val="single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</w:rPr>
        <w:t>Обеспечение:</w:t>
      </w:r>
      <w:r w:rsidRPr="00C96269">
        <w:rPr>
          <w:rFonts w:eastAsiaTheme="minorEastAsia"/>
          <w:color w:val="806000" w:themeColor="accent4" w:themeShade="80"/>
          <w:kern w:val="24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</w:rPr>
        <w:t xml:space="preserve"> не требуется </w:t>
      </w:r>
    </w:p>
    <w:p w:rsidR="00C96269" w:rsidRPr="00C96269" w:rsidRDefault="00C96269" w:rsidP="00C96269">
      <w:p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b/>
          <w:bCs/>
          <w:sz w:val="28"/>
          <w:szCs w:val="28"/>
        </w:rPr>
        <w:t xml:space="preserve">САМОЗАНЯТЫЙ </w:t>
      </w:r>
    </w:p>
    <w:p w:rsidR="00C96269" w:rsidRPr="00C96269" w:rsidRDefault="00C96269" w:rsidP="00C96269">
      <w:p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sz w:val="28"/>
          <w:szCs w:val="28"/>
        </w:rPr>
        <w:t>Для физических лиц, применяющих специальный налоговый режим "Налог на профессиональный доход»</w:t>
      </w:r>
    </w:p>
    <w:p w:rsidR="00000000" w:rsidRPr="00C96269" w:rsidRDefault="00C96269" w:rsidP="00C96269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sz w:val="28"/>
          <w:szCs w:val="28"/>
          <w:u w:val="single"/>
        </w:rPr>
        <w:t xml:space="preserve">Сумма </w:t>
      </w:r>
      <w:proofErr w:type="spellStart"/>
      <w:r w:rsidRPr="00C96269">
        <w:rPr>
          <w:rFonts w:ascii="Times New Roman" w:hAnsi="Times New Roman" w:cs="Times New Roman"/>
          <w:sz w:val="28"/>
          <w:szCs w:val="28"/>
          <w:u w:val="single"/>
        </w:rPr>
        <w:t>микрозайма</w:t>
      </w:r>
      <w:proofErr w:type="spellEnd"/>
      <w:r w:rsidRPr="00C96269">
        <w:rPr>
          <w:rFonts w:ascii="Times New Roman" w:hAnsi="Times New Roman" w:cs="Times New Roman"/>
          <w:sz w:val="28"/>
          <w:szCs w:val="28"/>
        </w:rPr>
        <w:t xml:space="preserve">: до 500 000,00 рублей; </w:t>
      </w:r>
    </w:p>
    <w:p w:rsidR="00000000" w:rsidRPr="00C96269" w:rsidRDefault="00C96269" w:rsidP="00C96269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sz w:val="28"/>
          <w:szCs w:val="28"/>
          <w:u w:val="single"/>
        </w:rPr>
        <w:t>Процентная ставка:</w:t>
      </w:r>
      <w:r w:rsidRPr="00C96269">
        <w:rPr>
          <w:rFonts w:ascii="Times New Roman" w:hAnsi="Times New Roman" w:cs="Times New Roman"/>
          <w:sz w:val="28"/>
          <w:szCs w:val="28"/>
        </w:rPr>
        <w:t xml:space="preserve"> 7,5% годовых</w:t>
      </w:r>
    </w:p>
    <w:p w:rsidR="00000000" w:rsidRPr="00C96269" w:rsidRDefault="00C96269" w:rsidP="00C96269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sz w:val="28"/>
          <w:szCs w:val="28"/>
          <w:u w:val="single"/>
        </w:rPr>
        <w:t>Срок займа:</w:t>
      </w:r>
      <w:r w:rsidRPr="00C96269">
        <w:rPr>
          <w:rFonts w:ascii="Times New Roman" w:hAnsi="Times New Roman" w:cs="Times New Roman"/>
          <w:sz w:val="28"/>
          <w:szCs w:val="28"/>
        </w:rPr>
        <w:t xml:space="preserve"> до 36 месяцев</w:t>
      </w:r>
    </w:p>
    <w:p w:rsidR="00000000" w:rsidRPr="00C96269" w:rsidRDefault="00C96269" w:rsidP="00C96269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sz w:val="28"/>
          <w:szCs w:val="28"/>
          <w:u w:val="single"/>
        </w:rPr>
        <w:t>Обеспечение:</w:t>
      </w:r>
      <w:r w:rsidRPr="00C96269">
        <w:rPr>
          <w:rFonts w:ascii="Times New Roman" w:hAnsi="Times New Roman" w:cs="Times New Roman"/>
          <w:sz w:val="28"/>
          <w:szCs w:val="28"/>
        </w:rPr>
        <w:t xml:space="preserve"> требуется </w:t>
      </w:r>
    </w:p>
    <w:p w:rsidR="00000000" w:rsidRPr="00C96269" w:rsidRDefault="00C96269" w:rsidP="00C96269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b/>
          <w:bCs/>
          <w:sz w:val="28"/>
          <w:szCs w:val="28"/>
        </w:rPr>
        <w:t>«БИЗНЕС-СТАРТ»</w:t>
      </w:r>
    </w:p>
    <w:p w:rsidR="00000000" w:rsidRPr="00C96269" w:rsidRDefault="00C96269" w:rsidP="00C96269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b/>
          <w:bCs/>
          <w:sz w:val="28"/>
          <w:szCs w:val="28"/>
        </w:rPr>
        <w:lastRenderedPageBreak/>
        <w:t>«БИЗНЕС-ОБОРОТ»</w:t>
      </w:r>
    </w:p>
    <w:p w:rsidR="00000000" w:rsidRPr="00C96269" w:rsidRDefault="00C96269" w:rsidP="00C96269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b/>
          <w:bCs/>
          <w:sz w:val="28"/>
          <w:szCs w:val="28"/>
        </w:rPr>
        <w:t>«БИЗНЕС-ИНВЕСТ»</w:t>
      </w:r>
    </w:p>
    <w:p w:rsidR="00000000" w:rsidRPr="00C96269" w:rsidRDefault="00C96269" w:rsidP="00C96269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b/>
          <w:bCs/>
          <w:sz w:val="28"/>
          <w:szCs w:val="28"/>
        </w:rPr>
        <w:t>«ДЛЯ ПРИОРИТЕТНЫХ ВИДОВ ЭКОНОМИЧЕСКОЙ ДЕЯТЕЛЬНОСТИ»</w:t>
      </w:r>
    </w:p>
    <w:p w:rsidR="00000000" w:rsidRPr="00C96269" w:rsidRDefault="00C96269" w:rsidP="00C96269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b/>
          <w:bCs/>
          <w:sz w:val="28"/>
          <w:szCs w:val="28"/>
        </w:rPr>
        <w:t>«РЕФИНАНСИРОВАНИЕ»</w:t>
      </w:r>
    </w:p>
    <w:p w:rsidR="00000000" w:rsidRPr="00C96269" w:rsidRDefault="00C96269" w:rsidP="00C96269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sz w:val="28"/>
          <w:szCs w:val="28"/>
          <w:u w:val="single"/>
        </w:rPr>
        <w:t xml:space="preserve">Сумма </w:t>
      </w:r>
      <w:proofErr w:type="spellStart"/>
      <w:r w:rsidRPr="00C96269">
        <w:rPr>
          <w:rFonts w:ascii="Times New Roman" w:hAnsi="Times New Roman" w:cs="Times New Roman"/>
          <w:sz w:val="28"/>
          <w:szCs w:val="28"/>
          <w:u w:val="single"/>
        </w:rPr>
        <w:t>микрозайма</w:t>
      </w:r>
      <w:proofErr w:type="spellEnd"/>
      <w:r w:rsidRPr="00C96269">
        <w:rPr>
          <w:rFonts w:ascii="Times New Roman" w:hAnsi="Times New Roman" w:cs="Times New Roman"/>
          <w:sz w:val="28"/>
          <w:szCs w:val="28"/>
        </w:rPr>
        <w:t xml:space="preserve">: до 5 000 000,00 рублей; </w:t>
      </w:r>
    </w:p>
    <w:p w:rsidR="00000000" w:rsidRPr="00C96269" w:rsidRDefault="00C96269" w:rsidP="00C96269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sz w:val="28"/>
          <w:szCs w:val="28"/>
          <w:u w:val="single"/>
        </w:rPr>
        <w:t>Процентная ставка:</w:t>
      </w:r>
      <w:r w:rsidRPr="00C96269">
        <w:rPr>
          <w:rFonts w:ascii="Times New Roman" w:hAnsi="Times New Roman" w:cs="Times New Roman"/>
          <w:sz w:val="28"/>
          <w:szCs w:val="28"/>
        </w:rPr>
        <w:t xml:space="preserve"> от 7,5% годовых</w:t>
      </w:r>
    </w:p>
    <w:p w:rsidR="00000000" w:rsidRPr="00C96269" w:rsidRDefault="00C96269" w:rsidP="00C96269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sz w:val="28"/>
          <w:szCs w:val="28"/>
          <w:u w:val="single"/>
        </w:rPr>
        <w:t>Срок займа:</w:t>
      </w:r>
      <w:r w:rsidRPr="00C96269">
        <w:rPr>
          <w:rFonts w:ascii="Times New Roman" w:hAnsi="Times New Roman" w:cs="Times New Roman"/>
          <w:sz w:val="28"/>
          <w:szCs w:val="28"/>
        </w:rPr>
        <w:t xml:space="preserve"> до 36 месяцев</w:t>
      </w:r>
    </w:p>
    <w:p w:rsidR="00000000" w:rsidRPr="00C96269" w:rsidRDefault="00C96269" w:rsidP="00C96269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96269">
        <w:rPr>
          <w:rFonts w:ascii="Times New Roman" w:hAnsi="Times New Roman" w:cs="Times New Roman"/>
          <w:sz w:val="28"/>
          <w:szCs w:val="28"/>
          <w:u w:val="single"/>
        </w:rPr>
        <w:t>Обеспечение:</w:t>
      </w:r>
      <w:r w:rsidRPr="00C96269">
        <w:rPr>
          <w:rFonts w:ascii="Times New Roman" w:hAnsi="Times New Roman" w:cs="Times New Roman"/>
          <w:sz w:val="28"/>
          <w:szCs w:val="28"/>
        </w:rPr>
        <w:t xml:space="preserve"> требуется </w:t>
      </w:r>
    </w:p>
    <w:p w:rsidR="00C96269" w:rsidRPr="00C96269" w:rsidRDefault="00C96269" w:rsidP="00C96269">
      <w:pPr>
        <w:rPr>
          <w:rFonts w:ascii="Times New Roman" w:hAnsi="Times New Roman" w:cs="Times New Roman"/>
          <w:sz w:val="28"/>
          <w:szCs w:val="28"/>
        </w:rPr>
      </w:pPr>
    </w:p>
    <w:p w:rsidR="00C96269" w:rsidRPr="00C96269" w:rsidRDefault="00C96269" w:rsidP="00C96269">
      <w:pPr>
        <w:rPr>
          <w:rFonts w:ascii="Times New Roman" w:hAnsi="Times New Roman" w:cs="Times New Roman"/>
          <w:sz w:val="28"/>
          <w:szCs w:val="28"/>
        </w:rPr>
      </w:pPr>
    </w:p>
    <w:p w:rsidR="00C96269" w:rsidRPr="00C96269" w:rsidRDefault="00C96269" w:rsidP="00C96269">
      <w:pPr>
        <w:rPr>
          <w:rFonts w:ascii="Times New Roman" w:hAnsi="Times New Roman" w:cs="Times New Roman"/>
          <w:sz w:val="28"/>
          <w:szCs w:val="28"/>
        </w:rPr>
      </w:pPr>
    </w:p>
    <w:p w:rsidR="001437FA" w:rsidRDefault="00C96269" w:rsidP="00C96269">
      <w:r>
        <w:rPr>
          <w:noProof/>
          <w:lang w:eastAsia="ru-RU"/>
        </w:rPr>
        <w:drawing>
          <wp:inline distT="0" distB="0" distL="0" distR="0" wp14:anchorId="4142F921" wp14:editId="0D12C0F7">
            <wp:extent cx="857250" cy="857250"/>
            <wp:effectExtent l="0" t="0" r="0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7335" cy="857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437FA">
        <w:t xml:space="preserve">          </w:t>
      </w:r>
      <w:r w:rsidR="001437FA">
        <w:rPr>
          <w:noProof/>
          <w:lang w:eastAsia="ru-RU"/>
        </w:rPr>
        <w:drawing>
          <wp:inline distT="0" distB="0" distL="0" distR="0" wp14:anchorId="21FFBB99" wp14:editId="6ACCA290">
            <wp:extent cx="828675" cy="828675"/>
            <wp:effectExtent l="0" t="0" r="9525" b="9525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8744" cy="8287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437FA">
        <w:t xml:space="preserve">      </w:t>
      </w:r>
      <w:r w:rsidR="001437FA">
        <w:rPr>
          <w:noProof/>
          <w:lang w:eastAsia="ru-RU"/>
        </w:rPr>
        <w:drawing>
          <wp:inline distT="0" distB="0" distL="0" distR="0" wp14:anchorId="02C807DE" wp14:editId="4EE28213">
            <wp:extent cx="958070" cy="857250"/>
            <wp:effectExtent l="0" t="0" r="0" b="0"/>
            <wp:docPr id="102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875" cy="875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</wp:inline>
        </w:drawing>
      </w:r>
      <w:r w:rsidR="001437FA">
        <w:t xml:space="preserve">   </w:t>
      </w:r>
      <w:r w:rsidR="001437FA">
        <w:rPr>
          <w:noProof/>
          <w:lang w:eastAsia="ru-RU"/>
        </w:rPr>
        <w:drawing>
          <wp:inline distT="0" distB="0" distL="0" distR="0" wp14:anchorId="3FB0E0AF" wp14:editId="7FA87129">
            <wp:extent cx="876300" cy="876300"/>
            <wp:effectExtent l="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409" cy="8764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437FA">
        <w:t xml:space="preserve">   </w:t>
      </w:r>
      <w:r w:rsidR="001437FA">
        <w:rPr>
          <w:noProof/>
          <w:lang w:eastAsia="ru-RU"/>
        </w:rPr>
        <w:drawing>
          <wp:inline distT="0" distB="0" distL="0" distR="0" wp14:anchorId="3829EEC7" wp14:editId="3BBA1F0F">
            <wp:extent cx="895350" cy="895350"/>
            <wp:effectExtent l="0" t="0" r="0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6269" w:rsidRDefault="00C96269" w:rsidP="00C96269"/>
    <w:p w:rsidR="00C96269" w:rsidRDefault="00C96269" w:rsidP="00C96269">
      <w:r>
        <w:rPr>
          <w:noProof/>
          <w:lang w:eastAsia="ru-RU"/>
        </w:rPr>
        <w:drawing>
          <wp:inline distT="0" distB="0" distL="0" distR="0" wp14:anchorId="0693918E" wp14:editId="4ECC65E1">
            <wp:extent cx="962025" cy="962025"/>
            <wp:effectExtent l="0" t="0" r="9525" b="952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202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437FA">
        <w:t xml:space="preserve"> </w:t>
      </w:r>
      <w:r w:rsidR="001437FA">
        <w:rPr>
          <w:noProof/>
          <w:lang w:eastAsia="ru-RU"/>
        </w:rPr>
        <w:drawing>
          <wp:inline distT="0" distB="0" distL="0" distR="0" wp14:anchorId="1679CF52" wp14:editId="5A13373B">
            <wp:extent cx="904875" cy="904875"/>
            <wp:effectExtent l="0" t="0" r="9525" b="9525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897" cy="904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437FA">
        <w:rPr>
          <w:noProof/>
          <w:lang w:eastAsia="ru-RU"/>
        </w:rPr>
        <w:drawing>
          <wp:inline distT="0" distB="0" distL="0" distR="0" wp14:anchorId="41076FC9" wp14:editId="55584F87">
            <wp:extent cx="914400" cy="914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52" cy="914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437FA">
        <w:t xml:space="preserve"> </w:t>
      </w:r>
      <w:r w:rsidR="001437FA">
        <w:rPr>
          <w:noProof/>
          <w:lang w:eastAsia="ru-RU"/>
        </w:rPr>
        <w:drawing>
          <wp:inline distT="0" distB="0" distL="0" distR="0" wp14:anchorId="7EEA8E17" wp14:editId="0759F84D">
            <wp:extent cx="942975" cy="942975"/>
            <wp:effectExtent l="0" t="0" r="9525" b="9525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090" cy="943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96269" w:rsidRPr="00C96269" w:rsidRDefault="00C96269" w:rsidP="001437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667000, г. Кызыл, ул. Тувинских добровольцев, д. 18 </w:t>
      </w:r>
    </w:p>
    <w:p w:rsidR="00C96269" w:rsidRPr="00C96269" w:rsidRDefault="00C96269" w:rsidP="00C962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(Арбат, здание Народного банка, 2 </w:t>
      </w:r>
      <w:proofErr w:type="spellStart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эт</w:t>
      </w:r>
      <w:proofErr w:type="spellEnd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.)</w:t>
      </w:r>
    </w:p>
    <w:p w:rsidR="00C96269" w:rsidRPr="00C96269" w:rsidRDefault="00C96269" w:rsidP="00C962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Справки по телефону: +7 (39422) 3-62-02, 8-800-350-62-01</w:t>
      </w:r>
    </w:p>
    <w:p w:rsidR="00C96269" w:rsidRPr="00C96269" w:rsidRDefault="00C96269" w:rsidP="00C962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Почта: </w:t>
      </w:r>
      <w:hyperlink r:id="rId14" w:history="1">
        <w:r w:rsidRPr="001437FA">
          <w:rPr>
            <w:rFonts w:ascii="Times New Roman" w:eastAsiaTheme="minorEastAsia" w:hAnsi="Times New Roman" w:cs="Times New Roman"/>
            <w:color w:val="000000" w:themeColor="text1"/>
            <w:kern w:val="24"/>
            <w:sz w:val="28"/>
            <w:szCs w:val="28"/>
            <w:u w:val="single"/>
            <w:lang w:eastAsia="ru-RU"/>
          </w:rPr>
          <w:t>bsf-tuva@mail.ru</w:t>
        </w:r>
      </w:hyperlink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</w:t>
      </w:r>
    </w:p>
    <w:p w:rsidR="001437FA" w:rsidRDefault="00C96269" w:rsidP="00C96269">
      <w:pPr>
        <w:pStyle w:val="a5"/>
        <w:spacing w:before="0" w:beforeAutospacing="0" w:after="0" w:afterAutospacing="0" w:line="360" w:lineRule="auto"/>
        <w:rPr>
          <w:rFonts w:eastAsiaTheme="minorEastAsia"/>
          <w:color w:val="000000" w:themeColor="text1"/>
          <w:kern w:val="24"/>
          <w:sz w:val="28"/>
          <w:szCs w:val="28"/>
        </w:rPr>
      </w:pPr>
      <w:r w:rsidRPr="001437FA">
        <w:rPr>
          <w:noProof/>
          <w:sz w:val="28"/>
          <w:szCs w:val="28"/>
        </w:rPr>
        <w:drawing>
          <wp:inline distT="0" distB="0" distL="0" distR="0" wp14:anchorId="07054533" wp14:editId="703C7789">
            <wp:extent cx="1009650" cy="1009650"/>
            <wp:effectExtent l="0" t="0" r="0" b="0"/>
            <wp:docPr id="9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009809" cy="1009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6269" w:rsidRPr="001437FA" w:rsidRDefault="00C96269" w:rsidP="00C96269">
      <w:pPr>
        <w:pStyle w:val="a5"/>
        <w:spacing w:before="0" w:beforeAutospacing="0" w:after="0" w:afterAutospacing="0" w:line="360" w:lineRule="auto"/>
        <w:rPr>
          <w:sz w:val="28"/>
          <w:szCs w:val="28"/>
        </w:rPr>
      </w:pPr>
      <w:r w:rsidRPr="001437FA">
        <w:rPr>
          <w:rFonts w:eastAsiaTheme="minorEastAsia"/>
          <w:color w:val="000000" w:themeColor="text1"/>
          <w:kern w:val="24"/>
          <w:sz w:val="28"/>
          <w:szCs w:val="28"/>
        </w:rPr>
        <w:t xml:space="preserve">Официальный сайт: </w:t>
      </w:r>
      <w:hyperlink r:id="rId16" w:history="1">
        <w:r w:rsidRPr="001437FA">
          <w:rPr>
            <w:rFonts w:eastAsiaTheme="minorEastAsia"/>
            <w:color w:val="000000" w:themeColor="text1"/>
            <w:kern w:val="24"/>
            <w:sz w:val="28"/>
            <w:szCs w:val="28"/>
            <w:u w:val="single"/>
            <w:lang w:val="en-US"/>
          </w:rPr>
          <w:t>www</w:t>
        </w:r>
        <w:r w:rsidRPr="001437FA">
          <w:rPr>
            <w:rFonts w:eastAsiaTheme="minorEastAsia"/>
            <w:color w:val="000000" w:themeColor="text1"/>
            <w:kern w:val="24"/>
            <w:sz w:val="28"/>
            <w:szCs w:val="28"/>
            <w:u w:val="single"/>
          </w:rPr>
          <w:t>.</w:t>
        </w:r>
      </w:hyperlink>
      <w:hyperlink r:id="rId17" w:history="1">
        <w:r w:rsidRPr="001437FA">
          <w:rPr>
            <w:rFonts w:eastAsiaTheme="minorEastAsia"/>
            <w:color w:val="FF0000"/>
            <w:kern w:val="24"/>
            <w:sz w:val="28"/>
            <w:szCs w:val="28"/>
            <w:u w:val="single"/>
          </w:rPr>
          <w:t>fpptuva.ru</w:t>
        </w:r>
      </w:hyperlink>
      <w:r w:rsidRPr="001437FA">
        <w:rPr>
          <w:rFonts w:eastAsiaTheme="minorEastAsia"/>
          <w:color w:val="FF0000"/>
          <w:kern w:val="24"/>
          <w:sz w:val="28"/>
          <w:szCs w:val="28"/>
        </w:rPr>
        <w:t xml:space="preserve"> </w:t>
      </w:r>
    </w:p>
    <w:p w:rsidR="00C96269" w:rsidRPr="00C96269" w:rsidRDefault="00C96269" w:rsidP="00C9626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facebook</w:t>
      </w:r>
      <w:proofErr w:type="spellEnd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/</w:t>
      </w:r>
      <w:proofErr w:type="spellStart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com</w:t>
      </w:r>
      <w:proofErr w:type="spellEnd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/</w:t>
      </w:r>
      <w:proofErr w:type="spellStart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fpptuva</w:t>
      </w:r>
      <w:proofErr w:type="spellEnd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/</w:t>
      </w:r>
    </w:p>
    <w:p w:rsidR="00C96269" w:rsidRPr="00C96269" w:rsidRDefault="00C96269" w:rsidP="00C9626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vk</w:t>
      </w:r>
      <w:proofErr w:type="spellEnd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/</w:t>
      </w:r>
      <w:proofErr w:type="spellStart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com</w:t>
      </w:r>
      <w:proofErr w:type="spellEnd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/</w:t>
      </w:r>
      <w:proofErr w:type="spellStart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fpptuva</w:t>
      </w:r>
      <w:proofErr w:type="spellEnd"/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/</w:t>
      </w:r>
    </w:p>
    <w:p w:rsidR="00C96269" w:rsidRPr="001437FA" w:rsidRDefault="00C96269" w:rsidP="001437F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6269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www.instagram.com/fpptuva</w:t>
      </w:r>
    </w:p>
    <w:sectPr w:rsidR="00C96269" w:rsidRPr="001437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242E8"/>
    <w:multiLevelType w:val="hybridMultilevel"/>
    <w:tmpl w:val="15EEC6DE"/>
    <w:lvl w:ilvl="0" w:tplc="E0360D4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D8A7DF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7CCDA3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41429D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C52D20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E440FA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354C31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2C8959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32A758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090714BF"/>
    <w:multiLevelType w:val="hybridMultilevel"/>
    <w:tmpl w:val="0A34CDBA"/>
    <w:lvl w:ilvl="0" w:tplc="0018EA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EE5A4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BD2AE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F66794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FC49E4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490BAE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020896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C90C29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D588AA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0500CA"/>
    <w:multiLevelType w:val="hybridMultilevel"/>
    <w:tmpl w:val="F21802EC"/>
    <w:lvl w:ilvl="0" w:tplc="7050050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9162D1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BCCCEE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98C588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8F8099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FF84A8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73EAF1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FBED64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7A0545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16F44411"/>
    <w:multiLevelType w:val="hybridMultilevel"/>
    <w:tmpl w:val="F878AFE8"/>
    <w:lvl w:ilvl="0" w:tplc="D2A8321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6F2882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AC869C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94E4F0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944EC2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9A6D8C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5CCDE6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A68512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09EC05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401A7119"/>
    <w:multiLevelType w:val="hybridMultilevel"/>
    <w:tmpl w:val="56BCD6CC"/>
    <w:lvl w:ilvl="0" w:tplc="EC1EF4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324065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F9E20C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C6C06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8E2B85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904CA9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480A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14C0FD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352B46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7C73FFB"/>
    <w:multiLevelType w:val="hybridMultilevel"/>
    <w:tmpl w:val="6C78B468"/>
    <w:lvl w:ilvl="0" w:tplc="78302FB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906DF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9CCB73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FCED64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982968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3B0973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C84188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0AA4B6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69C9FF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A74"/>
    <w:rsid w:val="001437FA"/>
    <w:rsid w:val="0075209C"/>
    <w:rsid w:val="0078015F"/>
    <w:rsid w:val="00AB1461"/>
    <w:rsid w:val="00C96269"/>
    <w:rsid w:val="00E74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1839F"/>
  <w15:chartTrackingRefBased/>
  <w15:docId w15:val="{301EB6A4-E0B5-4ED7-A453-D882242CB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15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801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78015F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C96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C9626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64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9878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2108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897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83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47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4945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48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344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9527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294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90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6659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3906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819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9627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69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6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03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699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56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424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86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65720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0007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37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4915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562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209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27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446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407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hyperlink" Target="http://www.fpptuva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fpptuva.ru/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0.png"/><Relationship Id="rId10" Type="http://schemas.openxmlformats.org/officeDocument/2006/relationships/image" Target="media/image6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hyperlink" Target="mailto:bsf-tuva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</dc:creator>
  <cp:keywords/>
  <dc:description/>
  <cp:lastModifiedBy>СМИ</cp:lastModifiedBy>
  <cp:revision>6</cp:revision>
  <dcterms:created xsi:type="dcterms:W3CDTF">2023-09-14T09:04:00Z</dcterms:created>
  <dcterms:modified xsi:type="dcterms:W3CDTF">2023-09-14T10:23:00Z</dcterms:modified>
</cp:coreProperties>
</file>